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A9" w:rsidRDefault="008D1BA9" w:rsidP="00DD3F21">
      <w:pPr>
        <w:spacing w:after="251"/>
        <w:contextualSpacing/>
        <w:rPr>
          <w:rFonts w:ascii="Arial" w:eastAsia="Times New Roman" w:hAnsi="Arial" w:cs="Arial"/>
          <w:color w:val="000000"/>
          <w:sz w:val="20"/>
          <w:szCs w:val="18"/>
        </w:rPr>
      </w:pPr>
    </w:p>
    <w:p w:rsidR="00D267E7" w:rsidRDefault="00D267E7" w:rsidP="00DD3F21">
      <w:pPr>
        <w:spacing w:after="251"/>
        <w:contextualSpacing/>
        <w:rPr>
          <w:rFonts w:ascii="Arial" w:eastAsia="Times New Roman" w:hAnsi="Arial" w:cs="Arial"/>
          <w:b/>
          <w:color w:val="000000"/>
          <w:u w:val="single"/>
        </w:rPr>
      </w:pPr>
      <w:r w:rsidRPr="00D267E7">
        <w:rPr>
          <w:rFonts w:ascii="Arial" w:eastAsia="Times New Roman" w:hAnsi="Arial" w:cs="Arial"/>
          <w:b/>
          <w:color w:val="000000"/>
          <w:u w:val="single"/>
        </w:rPr>
        <w:t>Pupil Premium</w:t>
      </w:r>
      <w:bookmarkStart w:id="0" w:name="_GoBack"/>
      <w:bookmarkEnd w:id="0"/>
      <w:r w:rsidRPr="00D267E7">
        <w:rPr>
          <w:rFonts w:ascii="Arial" w:eastAsia="Times New Roman" w:hAnsi="Arial" w:cs="Arial"/>
          <w:b/>
          <w:color w:val="000000"/>
          <w:u w:val="single"/>
        </w:rPr>
        <w:t xml:space="preserve"> Grant (Version 23.2.18)</w:t>
      </w:r>
    </w:p>
    <w:p w:rsidR="00D267E7" w:rsidRPr="00D267E7" w:rsidRDefault="00D267E7" w:rsidP="00DD3F21">
      <w:pPr>
        <w:spacing w:after="251"/>
        <w:contextualSpacing/>
        <w:rPr>
          <w:rFonts w:ascii="Arial" w:eastAsia="Times New Roman" w:hAnsi="Arial" w:cs="Arial"/>
          <w:b/>
          <w:color w:val="000000"/>
          <w:u w:val="single"/>
        </w:rPr>
      </w:pPr>
    </w:p>
    <w:p w:rsidR="00DD3F21" w:rsidRPr="001657FE" w:rsidRDefault="008D1BA9" w:rsidP="00DD3F21">
      <w:pPr>
        <w:spacing w:after="251"/>
        <w:contextualSpacing/>
        <w:rPr>
          <w:rFonts w:ascii="Arial" w:eastAsia="Times New Roman" w:hAnsi="Arial" w:cs="Arial"/>
          <w:color w:val="000000"/>
        </w:rPr>
      </w:pPr>
      <w:r w:rsidRPr="001657FE">
        <w:rPr>
          <w:rFonts w:ascii="Arial" w:eastAsia="Times New Roman" w:hAnsi="Arial" w:cs="Arial"/>
          <w:color w:val="000000"/>
        </w:rPr>
        <w:t>Huyton with Roby C.E.</w:t>
      </w:r>
      <w:r w:rsidR="00DD3F21" w:rsidRPr="001657FE">
        <w:rPr>
          <w:rFonts w:ascii="Arial" w:eastAsia="Times New Roman" w:hAnsi="Arial" w:cs="Arial"/>
          <w:color w:val="000000"/>
        </w:rPr>
        <w:t xml:space="preserve"> Primary School recognises that all pupils, regardless of background, should have equal access to a curriculum which will enable them to reach their full potential.</w:t>
      </w:r>
    </w:p>
    <w:p w:rsidR="00DD3F21" w:rsidRPr="001657FE" w:rsidRDefault="00DD3F21" w:rsidP="00DD3F21">
      <w:pPr>
        <w:spacing w:after="251"/>
        <w:contextualSpacing/>
        <w:rPr>
          <w:rFonts w:ascii="Arial" w:eastAsia="Times New Roman" w:hAnsi="Arial" w:cs="Arial"/>
          <w:color w:val="9C9C9C"/>
        </w:rPr>
      </w:pPr>
    </w:p>
    <w:p w:rsidR="00DD3F21" w:rsidRPr="001657FE" w:rsidRDefault="00DD3F21" w:rsidP="00DD3F21">
      <w:pPr>
        <w:spacing w:after="251"/>
        <w:contextualSpacing/>
        <w:rPr>
          <w:rFonts w:ascii="Arial" w:eastAsia="Times New Roman" w:hAnsi="Arial" w:cs="Arial"/>
          <w:b/>
          <w:color w:val="9C9C9C"/>
        </w:rPr>
      </w:pPr>
      <w:r w:rsidRPr="001657FE">
        <w:rPr>
          <w:rFonts w:ascii="Arial" w:eastAsia="Times New Roman" w:hAnsi="Arial" w:cs="Arial"/>
          <w:b/>
          <w:color w:val="000000"/>
        </w:rPr>
        <w:t>Who is entitled to the Pupil premium?</w:t>
      </w:r>
    </w:p>
    <w:p w:rsidR="00DD3F21" w:rsidRPr="001657FE" w:rsidRDefault="00DD3F21" w:rsidP="00DD3F21">
      <w:pPr>
        <w:rPr>
          <w:rFonts w:ascii="Arial" w:eastAsia="Times New Roman" w:hAnsi="Arial" w:cs="Arial"/>
          <w:color w:val="000000"/>
        </w:rPr>
      </w:pPr>
      <w:r w:rsidRPr="001657FE">
        <w:rPr>
          <w:rFonts w:ascii="Arial" w:eastAsia="Times New Roman" w:hAnsi="Arial" w:cs="Arial"/>
          <w:color w:val="000000"/>
        </w:rPr>
        <w:t>The Pupil Premium is allocated to schools based upon the number of pupils from socially disadvantaged families who are currently known to be eligible for free school meals or have been eligible over the last six years. It is also includes the number of pupils who have been looked after continuously for more than six months. The funding is provided for the specific purpose of increasing the attainment and progress of these groups of pupils. An additional premium is provided based upon the number of pupils who have a parent working for the armed services. This service premium is designed to address the emotional and social well-being of these pupils.</w:t>
      </w:r>
    </w:p>
    <w:p w:rsidR="00DD3F21" w:rsidRPr="001657FE" w:rsidRDefault="00DD3F21" w:rsidP="00DD3F21">
      <w:pPr>
        <w:rPr>
          <w:rFonts w:ascii="Arial" w:eastAsia="Times New Roman" w:hAnsi="Arial" w:cs="Arial"/>
          <w:color w:val="000000"/>
        </w:rPr>
      </w:pPr>
    </w:p>
    <w:p w:rsidR="00DD3F21" w:rsidRPr="001657FE" w:rsidRDefault="00DD3F21" w:rsidP="00DD3F21">
      <w:pPr>
        <w:rPr>
          <w:rFonts w:ascii="Arial" w:eastAsia="Times New Roman" w:hAnsi="Arial" w:cs="Arial"/>
          <w:b/>
          <w:color w:val="000000"/>
        </w:rPr>
      </w:pPr>
      <w:r w:rsidRPr="001657FE">
        <w:rPr>
          <w:rFonts w:ascii="Arial" w:eastAsia="Times New Roman" w:hAnsi="Arial" w:cs="Arial"/>
          <w:b/>
          <w:color w:val="000000"/>
        </w:rPr>
        <w:t>Allocation of Pupil Premium Funding:</w:t>
      </w:r>
    </w:p>
    <w:p w:rsidR="00DD3F21" w:rsidRPr="001657FE" w:rsidRDefault="00DD3F21" w:rsidP="00DD3F21">
      <w:pPr>
        <w:rPr>
          <w:rFonts w:ascii="Arial" w:eastAsia="Times New Roman" w:hAnsi="Arial" w:cs="Arial"/>
          <w:color w:val="000000"/>
        </w:rPr>
      </w:pPr>
      <w:r w:rsidRPr="001657FE">
        <w:rPr>
          <w:rFonts w:ascii="Arial" w:eastAsia="Times New Roman" w:hAnsi="Arial" w:cs="Arial"/>
          <w:color w:val="000000"/>
        </w:rPr>
        <w:t>Below is a table that illustrates the allocation of Pupil Premium Funding and the amounts for each category of Pupil Premium child:</w:t>
      </w:r>
    </w:p>
    <w:p w:rsidR="00DD3F21" w:rsidRPr="001657FE" w:rsidRDefault="00DD3F21" w:rsidP="00DD3F21">
      <w:pPr>
        <w:rPr>
          <w:rFonts w:ascii="Arial" w:eastAsia="Times New Roman" w:hAnsi="Arial" w:cs="Arial"/>
          <w:color w:val="00000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5529"/>
      </w:tblGrid>
      <w:tr w:rsidR="00DD3F21" w:rsidRPr="001657FE" w:rsidTr="00DD3F21">
        <w:tc>
          <w:tcPr>
            <w:tcW w:w="5528"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Disadvantaged (FSM)</w:t>
            </w:r>
            <w:r w:rsidR="00FE4194" w:rsidRPr="001657FE">
              <w:rPr>
                <w:rFonts w:ascii="Arial" w:hAnsi="Arial" w:cs="Arial"/>
                <w:color w:val="000000"/>
              </w:rPr>
              <w:t xml:space="preserve"> (Free School Meals)</w:t>
            </w:r>
          </w:p>
        </w:tc>
        <w:tc>
          <w:tcPr>
            <w:tcW w:w="5529"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£1,320.00 per child</w:t>
            </w:r>
          </w:p>
        </w:tc>
      </w:tr>
      <w:tr w:rsidR="00DD3F21" w:rsidRPr="001657FE" w:rsidTr="00DD3F21">
        <w:tc>
          <w:tcPr>
            <w:tcW w:w="5528"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Disadvantaged (CLA)</w:t>
            </w:r>
            <w:r w:rsidR="00FE4194" w:rsidRPr="001657FE">
              <w:rPr>
                <w:rFonts w:ascii="Arial" w:hAnsi="Arial" w:cs="Arial"/>
                <w:color w:val="000000"/>
              </w:rPr>
              <w:t xml:space="preserve"> (Looked After Children - currently)</w:t>
            </w:r>
          </w:p>
        </w:tc>
        <w:tc>
          <w:tcPr>
            <w:tcW w:w="5529"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£1,900.00 per child</w:t>
            </w:r>
          </w:p>
        </w:tc>
      </w:tr>
      <w:tr w:rsidR="00DD3F21" w:rsidRPr="001657FE" w:rsidTr="00DD3F21">
        <w:tc>
          <w:tcPr>
            <w:tcW w:w="5528"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Ever 6</w:t>
            </w:r>
            <w:r w:rsidR="00FE4194" w:rsidRPr="001657FE">
              <w:rPr>
                <w:rFonts w:ascii="Arial" w:hAnsi="Arial" w:cs="Arial"/>
                <w:color w:val="000000"/>
              </w:rPr>
              <w:t xml:space="preserve"> (FSM a any point in the last 6 years)</w:t>
            </w:r>
          </w:p>
        </w:tc>
        <w:tc>
          <w:tcPr>
            <w:tcW w:w="5529"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£1,320.00 per child</w:t>
            </w:r>
          </w:p>
        </w:tc>
      </w:tr>
      <w:tr w:rsidR="00DD3F21" w:rsidRPr="001657FE" w:rsidTr="00DD3F21">
        <w:tc>
          <w:tcPr>
            <w:tcW w:w="5528"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Service Pupils</w:t>
            </w:r>
          </w:p>
        </w:tc>
        <w:tc>
          <w:tcPr>
            <w:tcW w:w="5529"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£300.00 per child</w:t>
            </w:r>
          </w:p>
        </w:tc>
      </w:tr>
      <w:tr w:rsidR="00DD3F21" w:rsidRPr="001657FE" w:rsidTr="00DD3F21">
        <w:tc>
          <w:tcPr>
            <w:tcW w:w="5528"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Premium Plus</w:t>
            </w:r>
            <w:r w:rsidR="00FE4194" w:rsidRPr="001657FE">
              <w:rPr>
                <w:rFonts w:ascii="Arial" w:hAnsi="Arial" w:cs="Arial"/>
                <w:color w:val="000000"/>
              </w:rPr>
              <w:t xml:space="preserve"> (Children who have left Local Authority care)</w:t>
            </w:r>
          </w:p>
        </w:tc>
        <w:tc>
          <w:tcPr>
            <w:tcW w:w="5529" w:type="dxa"/>
          </w:tcPr>
          <w:p w:rsidR="00DD3F21" w:rsidRPr="001657FE" w:rsidRDefault="00DD3F21" w:rsidP="00797F03">
            <w:pPr>
              <w:pStyle w:val="NormalWeb"/>
              <w:jc w:val="center"/>
              <w:rPr>
                <w:rFonts w:ascii="Arial" w:hAnsi="Arial" w:cs="Arial"/>
                <w:color w:val="000000"/>
              </w:rPr>
            </w:pPr>
            <w:r w:rsidRPr="001657FE">
              <w:rPr>
                <w:rFonts w:ascii="Arial" w:hAnsi="Arial" w:cs="Arial"/>
                <w:color w:val="000000"/>
              </w:rPr>
              <w:t>£1,900.00 per child</w:t>
            </w:r>
          </w:p>
        </w:tc>
      </w:tr>
    </w:tbl>
    <w:p w:rsidR="00DD3F21" w:rsidRPr="001657FE" w:rsidRDefault="00DD3F21" w:rsidP="00DD3F21">
      <w:pPr>
        <w:spacing w:after="251"/>
        <w:contextualSpacing/>
        <w:rPr>
          <w:rFonts w:ascii="Arial" w:eastAsia="Times New Roman" w:hAnsi="Arial" w:cs="Arial"/>
          <w:color w:val="9C9C9C"/>
        </w:rPr>
      </w:pPr>
    </w:p>
    <w:p w:rsidR="00DD3F21" w:rsidRPr="001657FE" w:rsidRDefault="00DD3F21" w:rsidP="00DD3F21">
      <w:pPr>
        <w:spacing w:after="251"/>
        <w:contextualSpacing/>
        <w:rPr>
          <w:rFonts w:ascii="Arial" w:eastAsia="Times New Roman" w:hAnsi="Arial" w:cs="Arial"/>
          <w:color w:val="000000"/>
        </w:rPr>
      </w:pPr>
      <w:r w:rsidRPr="001657FE">
        <w:rPr>
          <w:rFonts w:ascii="Arial" w:eastAsia="Times New Roman" w:hAnsi="Arial" w:cs="Arial"/>
          <w:b/>
          <w:color w:val="000000"/>
        </w:rPr>
        <w:t xml:space="preserve">Objectives: </w:t>
      </w:r>
      <w:r w:rsidRPr="001657FE">
        <w:rPr>
          <w:rFonts w:ascii="Arial" w:eastAsia="Times New Roman" w:hAnsi="Arial" w:cs="Arial"/>
          <w:color w:val="9C9C9C"/>
        </w:rPr>
        <w:br/>
      </w:r>
      <w:r w:rsidRPr="001657FE">
        <w:rPr>
          <w:rFonts w:ascii="Arial" w:eastAsia="Times New Roman" w:hAnsi="Arial" w:cs="Arial"/>
          <w:color w:val="000000"/>
        </w:rPr>
        <w:t xml:space="preserve">Our key objective in using the Pupil Premium Grant is to diminish the difference between pupil groups. As a </w:t>
      </w:r>
      <w:r w:rsidR="00DD52D7" w:rsidRPr="001657FE">
        <w:rPr>
          <w:rFonts w:ascii="Arial" w:eastAsia="Times New Roman" w:hAnsi="Arial" w:cs="Arial"/>
          <w:color w:val="000000"/>
        </w:rPr>
        <w:t>school,</w:t>
      </w:r>
      <w:r w:rsidRPr="001657FE">
        <w:rPr>
          <w:rFonts w:ascii="Arial" w:eastAsia="Times New Roman" w:hAnsi="Arial" w:cs="Arial"/>
          <w:color w:val="000000"/>
        </w:rPr>
        <w:t xml:space="preserve"> we aim high in ensuring that pupils make good progress. However, historically levels of attainment are lower for FSM pupils (those eligible for free school meals) – this is also a national trend. Through targeted interventions we are working to eliminate barriers to learning and</w:t>
      </w:r>
      <w:r w:rsidRPr="001657FE">
        <w:rPr>
          <w:rFonts w:ascii="Arial" w:eastAsia="Times New Roman" w:hAnsi="Arial" w:cs="Arial"/>
          <w:color w:val="9C9C9C"/>
        </w:rPr>
        <w:t xml:space="preserve"> </w:t>
      </w:r>
      <w:r w:rsidRPr="001657FE">
        <w:rPr>
          <w:rFonts w:ascii="Arial" w:eastAsia="Times New Roman" w:hAnsi="Arial" w:cs="Arial"/>
          <w:color w:val="000000"/>
        </w:rPr>
        <w:t>progress. Some pupils start school with low attainment on entry and our aim is to ensure that they make accelerated progress in order to reach age related expectations + as they move through the school.</w:t>
      </w:r>
      <w:r w:rsidRPr="001657FE">
        <w:rPr>
          <w:rFonts w:ascii="Arial" w:eastAsia="Times New Roman" w:hAnsi="Arial" w:cs="Arial"/>
          <w:color w:val="9C9C9C"/>
        </w:rPr>
        <w:br/>
      </w:r>
    </w:p>
    <w:p w:rsidR="00DD3F21" w:rsidRPr="001657FE" w:rsidRDefault="00DD3F21" w:rsidP="00DD3F21">
      <w:pPr>
        <w:spacing w:after="251"/>
        <w:contextualSpacing/>
        <w:rPr>
          <w:rFonts w:ascii="Arial" w:eastAsia="Times New Roman" w:hAnsi="Arial" w:cs="Arial"/>
          <w:color w:val="9C9C9C"/>
        </w:rPr>
      </w:pPr>
      <w:r w:rsidRPr="001657FE">
        <w:rPr>
          <w:rFonts w:ascii="Arial" w:eastAsia="Times New Roman" w:hAnsi="Arial" w:cs="Arial"/>
          <w:b/>
          <w:color w:val="000000"/>
        </w:rPr>
        <w:t>Priorities</w:t>
      </w:r>
      <w:r w:rsidRPr="001657FE">
        <w:rPr>
          <w:rFonts w:ascii="Arial" w:eastAsia="Times New Roman" w:hAnsi="Arial" w:cs="Arial"/>
          <w:color w:val="9C9C9C"/>
        </w:rPr>
        <w:br/>
      </w:r>
      <w:r w:rsidRPr="001657FE">
        <w:rPr>
          <w:rFonts w:ascii="Arial" w:eastAsia="Times New Roman" w:hAnsi="Arial" w:cs="Arial"/>
          <w:color w:val="000000"/>
        </w:rPr>
        <w:t>At</w:t>
      </w:r>
      <w:r w:rsidR="008D1BA9" w:rsidRPr="001657FE">
        <w:rPr>
          <w:rFonts w:ascii="Arial" w:eastAsia="Times New Roman" w:hAnsi="Arial" w:cs="Arial"/>
          <w:color w:val="000000"/>
        </w:rPr>
        <w:t xml:space="preserve"> Huyton with Roby C.E.</w:t>
      </w:r>
      <w:r w:rsidRPr="001657FE">
        <w:rPr>
          <w:rFonts w:ascii="Arial" w:eastAsia="Times New Roman" w:hAnsi="Arial" w:cs="Arial"/>
          <w:color w:val="000000"/>
        </w:rPr>
        <w:t xml:space="preserve"> Primary School, our priority is to diminish the difference for the most vulnerable pupils not on track to achieve nationally expected outcomes for their current Key Stage.</w:t>
      </w:r>
    </w:p>
    <w:p w:rsidR="00DD3F21" w:rsidRPr="001657FE" w:rsidRDefault="00DD3F21" w:rsidP="00DD3F21">
      <w:pPr>
        <w:spacing w:after="251"/>
        <w:contextualSpacing/>
        <w:rPr>
          <w:rFonts w:ascii="Arial" w:eastAsia="Times New Roman" w:hAnsi="Arial" w:cs="Arial"/>
          <w:color w:val="9C9C9C"/>
        </w:rPr>
      </w:pPr>
      <w:r w:rsidRPr="001657FE">
        <w:rPr>
          <w:rFonts w:ascii="Arial" w:eastAsia="Times New Roman" w:hAnsi="Arial" w:cs="Arial"/>
          <w:color w:val="000000"/>
        </w:rPr>
        <w:t>The governors also recognise that not all pupils who are socially disadvantaged are registered or qualify for FSM. The governors reserve their right to allocate the pupil premium to support any pupils or groups of pupils the school has legitimately recognised as being socially disadvantaged.</w:t>
      </w:r>
    </w:p>
    <w:p w:rsidR="00DD3F21" w:rsidRPr="001657FE" w:rsidRDefault="00DD3F21" w:rsidP="00DD3F21">
      <w:pPr>
        <w:spacing w:after="251"/>
        <w:contextualSpacing/>
        <w:rPr>
          <w:rFonts w:ascii="Arial" w:eastAsia="Times New Roman" w:hAnsi="Arial" w:cs="Arial"/>
          <w:color w:val="000000"/>
        </w:rPr>
      </w:pPr>
      <w:r w:rsidRPr="001657FE">
        <w:rPr>
          <w:rFonts w:ascii="Arial" w:eastAsia="Times New Roman" w:hAnsi="Arial" w:cs="Arial"/>
          <w:color w:val="000000"/>
        </w:rPr>
        <w:t>The Headteacher will maintain an ongoing programme of support for socially disadvantage</w:t>
      </w:r>
      <w:r w:rsidR="00FE4194" w:rsidRPr="001657FE">
        <w:rPr>
          <w:rFonts w:ascii="Arial" w:eastAsia="Times New Roman" w:hAnsi="Arial" w:cs="Arial"/>
          <w:color w:val="000000"/>
        </w:rPr>
        <w:t>d</w:t>
      </w:r>
      <w:r w:rsidRPr="001657FE">
        <w:rPr>
          <w:rFonts w:ascii="Arial" w:eastAsia="Times New Roman" w:hAnsi="Arial" w:cs="Arial"/>
          <w:color w:val="000000"/>
        </w:rPr>
        <w:t xml:space="preserve"> pupils </w:t>
      </w:r>
      <w:proofErr w:type="gramStart"/>
      <w:r w:rsidRPr="001657FE">
        <w:rPr>
          <w:rFonts w:ascii="Arial" w:eastAsia="Times New Roman" w:hAnsi="Arial" w:cs="Arial"/>
          <w:color w:val="000000"/>
        </w:rPr>
        <w:t>which</w:t>
      </w:r>
      <w:proofErr w:type="gramEnd"/>
      <w:r w:rsidRPr="001657FE">
        <w:rPr>
          <w:rFonts w:ascii="Arial" w:eastAsia="Times New Roman" w:hAnsi="Arial" w:cs="Arial"/>
          <w:color w:val="000000"/>
        </w:rPr>
        <w:t xml:space="preserve"> will be subject to the oversight of the</w:t>
      </w:r>
      <w:r w:rsidR="00FE4194" w:rsidRPr="001657FE">
        <w:rPr>
          <w:rFonts w:ascii="Arial" w:eastAsia="Times New Roman" w:hAnsi="Arial" w:cs="Arial"/>
          <w:color w:val="000000"/>
        </w:rPr>
        <w:t xml:space="preserve"> Standards and Quality Committee</w:t>
      </w:r>
      <w:r w:rsidRPr="001657FE">
        <w:rPr>
          <w:rFonts w:ascii="Arial" w:eastAsia="Times New Roman" w:hAnsi="Arial" w:cs="Arial"/>
          <w:color w:val="000000"/>
        </w:rPr>
        <w:t xml:space="preserve">. Termly progress meetings will enable the governors to monitor the impact of our strategies to diminish the difference i.e. what is currently being achieved and what could potentially be achieved. This may include measures to raise </w:t>
      </w:r>
      <w:r w:rsidR="00DD52D7" w:rsidRPr="001657FE">
        <w:rPr>
          <w:rFonts w:ascii="Arial" w:eastAsia="Times New Roman" w:hAnsi="Arial" w:cs="Arial"/>
          <w:color w:val="000000"/>
        </w:rPr>
        <w:t>self-esteem</w:t>
      </w:r>
      <w:r w:rsidRPr="001657FE">
        <w:rPr>
          <w:rFonts w:ascii="Arial" w:eastAsia="Times New Roman" w:hAnsi="Arial" w:cs="Arial"/>
          <w:color w:val="000000"/>
        </w:rPr>
        <w:t>, broaden horizons and</w:t>
      </w:r>
      <w:r w:rsidRPr="001657FE">
        <w:rPr>
          <w:rFonts w:ascii="Arial" w:eastAsia="Times New Roman" w:hAnsi="Arial" w:cs="Arial"/>
          <w:color w:val="9C9C9C"/>
        </w:rPr>
        <w:t xml:space="preserve"> </w:t>
      </w:r>
      <w:r w:rsidRPr="001657FE">
        <w:rPr>
          <w:rFonts w:ascii="Arial" w:eastAsia="Times New Roman" w:hAnsi="Arial" w:cs="Arial"/>
          <w:color w:val="000000"/>
        </w:rPr>
        <w:t>opportunities for experiences that would otherwise have been unavailable to them.</w:t>
      </w:r>
    </w:p>
    <w:p w:rsidR="00DD3F21" w:rsidRPr="001657FE" w:rsidRDefault="00DD3F21" w:rsidP="00DD3F21">
      <w:pPr>
        <w:spacing w:after="251"/>
        <w:contextualSpacing/>
        <w:rPr>
          <w:rFonts w:ascii="Arial" w:eastAsia="Times New Roman" w:hAnsi="Arial" w:cs="Arial"/>
          <w:color w:val="9C9C9C"/>
        </w:rPr>
      </w:pPr>
    </w:p>
    <w:p w:rsidR="00DD3F21" w:rsidRPr="001657FE" w:rsidRDefault="00DD3F21" w:rsidP="00DD3F21">
      <w:pPr>
        <w:spacing w:after="251"/>
        <w:contextualSpacing/>
        <w:rPr>
          <w:rFonts w:ascii="Arial" w:eastAsia="Times New Roman" w:hAnsi="Arial" w:cs="Arial"/>
          <w:b/>
          <w:color w:val="000000"/>
        </w:rPr>
      </w:pPr>
      <w:r w:rsidRPr="001657FE">
        <w:rPr>
          <w:rFonts w:ascii="Arial" w:eastAsia="Times New Roman" w:hAnsi="Arial" w:cs="Arial"/>
          <w:b/>
          <w:color w:val="000000"/>
        </w:rPr>
        <w:lastRenderedPageBreak/>
        <w:t>Provision</w:t>
      </w:r>
    </w:p>
    <w:p w:rsidR="00DD3F21" w:rsidRPr="001657FE" w:rsidRDefault="00DD3F21" w:rsidP="00DD3F21">
      <w:pPr>
        <w:spacing w:after="251"/>
        <w:contextualSpacing/>
        <w:rPr>
          <w:rFonts w:ascii="Arial" w:eastAsia="Times New Roman" w:hAnsi="Arial" w:cs="Arial"/>
          <w:color w:val="9C9C9C"/>
        </w:rPr>
      </w:pPr>
      <w:r w:rsidRPr="001657FE">
        <w:rPr>
          <w:rFonts w:ascii="Arial" w:eastAsia="Times New Roman" w:hAnsi="Arial" w:cs="Arial"/>
          <w:color w:val="000000"/>
        </w:rPr>
        <w:t>The range of provision governors may consider making to support Pupil Premium pupils may include:</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 xml:space="preserve">Additional teaching and learning opportunities that would </w:t>
      </w:r>
      <w:r w:rsidR="00FE4194" w:rsidRPr="001657FE">
        <w:rPr>
          <w:rFonts w:ascii="Arial" w:eastAsia="Times New Roman" w:hAnsi="Arial" w:cs="Arial"/>
          <w:color w:val="000000"/>
          <w:sz w:val="24"/>
          <w:szCs w:val="24"/>
          <w:lang w:eastAsia="en-GB"/>
        </w:rPr>
        <w:t xml:space="preserve">be </w:t>
      </w:r>
      <w:r w:rsidR="00DD52D7" w:rsidRPr="001657FE">
        <w:rPr>
          <w:rFonts w:ascii="Arial" w:eastAsia="Times New Roman" w:hAnsi="Arial" w:cs="Arial"/>
          <w:color w:val="000000"/>
          <w:sz w:val="24"/>
          <w:szCs w:val="24"/>
          <w:lang w:eastAsia="en-GB"/>
        </w:rPr>
        <w:t>provide</w:t>
      </w:r>
      <w:r w:rsidR="00FE4194" w:rsidRPr="001657FE">
        <w:rPr>
          <w:rFonts w:ascii="Arial" w:eastAsia="Times New Roman" w:hAnsi="Arial" w:cs="Arial"/>
          <w:color w:val="000000"/>
          <w:sz w:val="24"/>
          <w:szCs w:val="24"/>
          <w:lang w:eastAsia="en-GB"/>
        </w:rPr>
        <w:t>d</w:t>
      </w:r>
      <w:r w:rsidRPr="001657FE">
        <w:rPr>
          <w:rFonts w:ascii="Arial" w:eastAsia="Times New Roman" w:hAnsi="Arial" w:cs="Arial"/>
          <w:color w:val="000000"/>
          <w:sz w:val="24"/>
          <w:szCs w:val="24"/>
          <w:lang w:eastAsia="en-GB"/>
        </w:rPr>
        <w:t xml:space="preserve"> through experienced Teaching Assistants</w:t>
      </w:r>
      <w:r w:rsidR="00FE4194" w:rsidRPr="001657FE">
        <w:rPr>
          <w:rFonts w:ascii="Arial" w:eastAsia="Times New Roman" w:hAnsi="Arial" w:cs="Arial"/>
          <w:color w:val="000000"/>
          <w:sz w:val="24"/>
          <w:szCs w:val="24"/>
          <w:lang w:eastAsia="en-GB"/>
        </w:rPr>
        <w:t xml:space="preserve"> or Teachers</w:t>
      </w:r>
      <w:r w:rsidRPr="001657FE">
        <w:rPr>
          <w:rFonts w:ascii="Arial" w:eastAsia="Times New Roman" w:hAnsi="Arial" w:cs="Arial"/>
          <w:color w:val="000000"/>
          <w:sz w:val="24"/>
          <w:szCs w:val="24"/>
          <w:lang w:eastAsia="en-GB"/>
        </w:rPr>
        <w:t>. This will focus on diminishing the differen</w:t>
      </w:r>
      <w:r w:rsidR="00FE4194" w:rsidRPr="001657FE">
        <w:rPr>
          <w:rFonts w:ascii="Arial" w:eastAsia="Times New Roman" w:hAnsi="Arial" w:cs="Arial"/>
          <w:color w:val="000000"/>
          <w:sz w:val="24"/>
          <w:szCs w:val="24"/>
          <w:lang w:eastAsia="en-GB"/>
        </w:rPr>
        <w:t>ce for learning.</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Supporting Pupil Premium pupils so that acceleration of learning is achieved. This will allow a higher percentage of pupils to make</w:t>
      </w:r>
      <w:r w:rsidR="00FE4194" w:rsidRPr="001657FE">
        <w:rPr>
          <w:rFonts w:ascii="Arial" w:eastAsia="Times New Roman" w:hAnsi="Arial" w:cs="Arial"/>
          <w:color w:val="000000"/>
          <w:sz w:val="24"/>
          <w:szCs w:val="24"/>
          <w:lang w:eastAsia="en-GB"/>
        </w:rPr>
        <w:t xml:space="preserve"> or exceed</w:t>
      </w:r>
      <w:r w:rsidRPr="001657FE">
        <w:rPr>
          <w:rFonts w:ascii="Arial" w:eastAsia="Times New Roman" w:hAnsi="Arial" w:cs="Arial"/>
          <w:color w:val="000000"/>
          <w:sz w:val="24"/>
          <w:szCs w:val="24"/>
          <w:lang w:eastAsia="en-GB"/>
        </w:rPr>
        <w:t xml:space="preserve"> t</w:t>
      </w:r>
      <w:r w:rsidR="007D38D4" w:rsidRPr="001657FE">
        <w:rPr>
          <w:rFonts w:ascii="Arial" w:eastAsia="Times New Roman" w:hAnsi="Arial" w:cs="Arial"/>
          <w:color w:val="000000"/>
          <w:sz w:val="24"/>
          <w:szCs w:val="24"/>
          <w:lang w:eastAsia="en-GB"/>
        </w:rPr>
        <w:t xml:space="preserve">he expected </w:t>
      </w:r>
      <w:r w:rsidR="00FE4194" w:rsidRPr="001657FE">
        <w:rPr>
          <w:rFonts w:ascii="Arial" w:eastAsia="Times New Roman" w:hAnsi="Arial" w:cs="Arial"/>
          <w:color w:val="000000"/>
          <w:sz w:val="24"/>
          <w:szCs w:val="24"/>
          <w:lang w:eastAsia="en-GB"/>
        </w:rPr>
        <w:t>progress.</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 xml:space="preserve">Provide a range of resources that will eliminate barriers to pupils’ learning and progress. </w:t>
      </w:r>
    </w:p>
    <w:p w:rsidR="00FE4194" w:rsidRPr="001657FE" w:rsidRDefault="00FE4194" w:rsidP="00DD3F21">
      <w:pPr>
        <w:spacing w:after="251"/>
        <w:contextualSpacing/>
        <w:rPr>
          <w:rFonts w:ascii="Arial" w:eastAsia="Times New Roman" w:hAnsi="Arial" w:cs="Arial"/>
          <w:b/>
          <w:color w:val="000000"/>
        </w:rPr>
      </w:pPr>
    </w:p>
    <w:p w:rsidR="00DD3F21" w:rsidRPr="001657FE" w:rsidRDefault="00DD3F21" w:rsidP="00DD3F21">
      <w:pPr>
        <w:spacing w:after="251"/>
        <w:contextualSpacing/>
        <w:rPr>
          <w:rFonts w:ascii="Arial" w:eastAsia="Times New Roman" w:hAnsi="Arial" w:cs="Arial"/>
          <w:b/>
          <w:color w:val="000000"/>
        </w:rPr>
      </w:pPr>
      <w:r w:rsidRPr="001657FE">
        <w:rPr>
          <w:rFonts w:ascii="Arial" w:eastAsia="Times New Roman" w:hAnsi="Arial" w:cs="Arial"/>
          <w:b/>
          <w:color w:val="000000"/>
        </w:rPr>
        <w:t>Success criteria:</w:t>
      </w:r>
    </w:p>
    <w:p w:rsidR="00DD3F21" w:rsidRPr="001657FE" w:rsidRDefault="00DD3F21" w:rsidP="00DD3F21">
      <w:pPr>
        <w:spacing w:after="251"/>
        <w:contextualSpacing/>
        <w:rPr>
          <w:rFonts w:ascii="Arial" w:eastAsia="Times New Roman" w:hAnsi="Arial" w:cs="Arial"/>
          <w:color w:val="000000"/>
        </w:rPr>
      </w:pPr>
      <w:r w:rsidRPr="001657FE">
        <w:rPr>
          <w:rFonts w:ascii="Arial" w:eastAsia="Times New Roman" w:hAnsi="Arial" w:cs="Arial"/>
          <w:color w:val="000000"/>
        </w:rPr>
        <w:t>The success of this Pupil Premium Strategy will be measured against the following criteria:</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 xml:space="preserve">Whether the needs of socially disadvantaged pupils are identified and the appropriate support is implemented at the earliest opportunity.  </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 xml:space="preserve">The vast majority of socially disadvantaged pupils will meet their individual targets. </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By having a whole school approach where all pupils are supported.</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Through the creation of a positive school atmosphere in which pupils’ differences are recognised and all pupils are valued as members of the school community.</w:t>
      </w:r>
    </w:p>
    <w:p w:rsidR="00DD3F21" w:rsidRPr="001657FE" w:rsidRDefault="00DD3F21" w:rsidP="00DD3F21">
      <w:pPr>
        <w:pStyle w:val="ListParagraph"/>
        <w:widowControl w:val="0"/>
        <w:numPr>
          <w:ilvl w:val="0"/>
          <w:numId w:val="30"/>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Through the development</w:t>
      </w:r>
      <w:r w:rsidR="007D38D4" w:rsidRPr="001657FE">
        <w:rPr>
          <w:rFonts w:ascii="Arial" w:eastAsia="Times New Roman" w:hAnsi="Arial" w:cs="Arial"/>
          <w:color w:val="000000"/>
          <w:sz w:val="24"/>
          <w:szCs w:val="24"/>
          <w:lang w:eastAsia="en-GB"/>
        </w:rPr>
        <w:t xml:space="preserve"> of</w:t>
      </w:r>
      <w:r w:rsidRPr="001657FE">
        <w:rPr>
          <w:rFonts w:ascii="Arial" w:eastAsia="Times New Roman" w:hAnsi="Arial" w:cs="Arial"/>
          <w:color w:val="000000"/>
          <w:sz w:val="24"/>
          <w:szCs w:val="24"/>
          <w:lang w:eastAsia="en-GB"/>
        </w:rPr>
        <w:t xml:space="preserve"> confident and independent learners.</w:t>
      </w:r>
    </w:p>
    <w:p w:rsidR="00DD3F21" w:rsidRPr="001657FE" w:rsidRDefault="00DD3F21" w:rsidP="00DD3F21">
      <w:pPr>
        <w:spacing w:after="251"/>
        <w:contextualSpacing/>
        <w:rPr>
          <w:rFonts w:ascii="Arial" w:eastAsia="Times New Roman" w:hAnsi="Arial" w:cs="Arial"/>
          <w:b/>
          <w:color w:val="000000"/>
        </w:rPr>
      </w:pPr>
      <w:r w:rsidRPr="001657FE">
        <w:rPr>
          <w:rFonts w:ascii="Arial" w:eastAsia="Times New Roman" w:hAnsi="Arial" w:cs="Arial"/>
          <w:b/>
          <w:color w:val="000000"/>
        </w:rPr>
        <w:t>Reporting:</w:t>
      </w:r>
    </w:p>
    <w:p w:rsidR="00DD3F21" w:rsidRPr="001657FE" w:rsidRDefault="00DD3F21" w:rsidP="00DD3F21">
      <w:pPr>
        <w:spacing w:after="251"/>
        <w:contextualSpacing/>
        <w:rPr>
          <w:rFonts w:ascii="Arial" w:eastAsia="Times New Roman" w:hAnsi="Arial" w:cs="Arial"/>
          <w:color w:val="9C9C9C"/>
        </w:rPr>
      </w:pPr>
      <w:r w:rsidRPr="001657FE">
        <w:rPr>
          <w:rFonts w:ascii="Arial" w:eastAsia="Times New Roman" w:hAnsi="Arial" w:cs="Arial"/>
          <w:color w:val="000000"/>
        </w:rPr>
        <w:t>It will be the responsibility of the Headteacher, to produce regular reports for the Governors and present these fully to the</w:t>
      </w:r>
      <w:r w:rsidR="00FE4194" w:rsidRPr="001657FE">
        <w:rPr>
          <w:rFonts w:ascii="Arial" w:eastAsia="Times New Roman" w:hAnsi="Arial" w:cs="Arial"/>
          <w:color w:val="000000"/>
        </w:rPr>
        <w:t xml:space="preserve"> Standards and Quality </w:t>
      </w:r>
      <w:r w:rsidRPr="001657FE">
        <w:rPr>
          <w:rFonts w:ascii="Arial" w:eastAsia="Times New Roman" w:hAnsi="Arial" w:cs="Arial"/>
          <w:color w:val="000000"/>
        </w:rPr>
        <w:t>Committee on:</w:t>
      </w:r>
    </w:p>
    <w:p w:rsidR="00DD3F21" w:rsidRPr="001657FE" w:rsidRDefault="00DD3F21" w:rsidP="00DD3F21">
      <w:pPr>
        <w:pStyle w:val="ListParagraph"/>
        <w:widowControl w:val="0"/>
        <w:numPr>
          <w:ilvl w:val="0"/>
          <w:numId w:val="31"/>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The progress made towards diminishing the difference, by year group, for socially disadvantaged pupils.</w:t>
      </w:r>
    </w:p>
    <w:p w:rsidR="00DD3F21" w:rsidRPr="001657FE" w:rsidRDefault="00DD3F21" w:rsidP="00DD3F21">
      <w:pPr>
        <w:pStyle w:val="ListParagraph"/>
        <w:widowControl w:val="0"/>
        <w:numPr>
          <w:ilvl w:val="0"/>
          <w:numId w:val="31"/>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A</w:t>
      </w:r>
      <w:r w:rsidR="00FE4194" w:rsidRPr="001657FE">
        <w:rPr>
          <w:rFonts w:ascii="Arial" w:eastAsia="Times New Roman" w:hAnsi="Arial" w:cs="Arial"/>
          <w:color w:val="000000"/>
          <w:sz w:val="24"/>
          <w:szCs w:val="24"/>
          <w:lang w:eastAsia="en-GB"/>
        </w:rPr>
        <w:t>n outline of the provision in place.</w:t>
      </w:r>
    </w:p>
    <w:p w:rsidR="00DD3F21" w:rsidRPr="001657FE" w:rsidRDefault="00DD3F21" w:rsidP="00DD3F21">
      <w:pPr>
        <w:pStyle w:val="ListParagraph"/>
        <w:widowControl w:val="0"/>
        <w:numPr>
          <w:ilvl w:val="0"/>
          <w:numId w:val="31"/>
        </w:numPr>
        <w:spacing w:after="251"/>
        <w:contextualSpacing/>
        <w:rPr>
          <w:rFonts w:ascii="Arial" w:eastAsia="Times New Roman" w:hAnsi="Arial" w:cs="Arial"/>
          <w:color w:val="000000"/>
          <w:sz w:val="24"/>
          <w:szCs w:val="24"/>
          <w:lang w:eastAsia="en-GB"/>
        </w:rPr>
      </w:pPr>
      <w:r w:rsidRPr="001657FE">
        <w:rPr>
          <w:rFonts w:ascii="Arial" w:eastAsia="Times New Roman" w:hAnsi="Arial" w:cs="Arial"/>
          <w:color w:val="000000"/>
          <w:sz w:val="24"/>
          <w:szCs w:val="24"/>
          <w:lang w:eastAsia="en-GB"/>
        </w:rPr>
        <w:t>An evaluation of the cost effectiveness, in terms of the progress made by the pupils receiving a particular provision, when compared to other forms of support.</w:t>
      </w:r>
    </w:p>
    <w:p w:rsidR="00DD3F21" w:rsidRPr="001657FE" w:rsidRDefault="00DD3F21" w:rsidP="00DD3F21">
      <w:pPr>
        <w:spacing w:after="251"/>
        <w:rPr>
          <w:rFonts w:ascii="Arial" w:eastAsia="Times New Roman" w:hAnsi="Arial" w:cs="Arial"/>
          <w:b/>
          <w:color w:val="000000"/>
        </w:rPr>
      </w:pPr>
      <w:r w:rsidRPr="001657FE">
        <w:rPr>
          <w:rFonts w:ascii="Arial" w:eastAsia="Times New Roman" w:hAnsi="Arial" w:cs="Arial"/>
          <w:b/>
          <w:color w:val="000000"/>
        </w:rPr>
        <w:t>Responsive Spends:</w:t>
      </w:r>
    </w:p>
    <w:p w:rsidR="00DD3F21" w:rsidRPr="001657FE" w:rsidRDefault="00DD3F21" w:rsidP="00DD3F21">
      <w:pPr>
        <w:spacing w:after="251"/>
        <w:contextualSpacing/>
        <w:rPr>
          <w:rFonts w:ascii="Arial" w:eastAsia="Times New Roman" w:hAnsi="Arial" w:cs="Arial"/>
        </w:rPr>
      </w:pPr>
      <w:r w:rsidRPr="001657FE">
        <w:rPr>
          <w:rFonts w:ascii="Arial" w:eastAsia="Times New Roman" w:hAnsi="Arial" w:cs="Arial"/>
        </w:rPr>
        <w:t xml:space="preserve">The school acknowledges that at times there may need to be responsive spends for particular Pupil Premium Pupils. This may arise from Looked </w:t>
      </w:r>
      <w:proofErr w:type="gramStart"/>
      <w:r w:rsidRPr="001657FE">
        <w:rPr>
          <w:rFonts w:ascii="Arial" w:eastAsia="Times New Roman" w:hAnsi="Arial" w:cs="Arial"/>
        </w:rPr>
        <w:t>After</w:t>
      </w:r>
      <w:proofErr w:type="gramEnd"/>
      <w:r w:rsidRPr="001657FE">
        <w:rPr>
          <w:rFonts w:ascii="Arial" w:eastAsia="Times New Roman" w:hAnsi="Arial" w:cs="Arial"/>
        </w:rPr>
        <w:t xml:space="preserve"> Pupils Personal Education Review meetings or a change in support needed in an identified area. This responsive spend will be included in the total spend for each academic year.  </w:t>
      </w:r>
    </w:p>
    <w:p w:rsidR="00DD3F21" w:rsidRPr="001657FE" w:rsidRDefault="00FE4194" w:rsidP="00DD3F21">
      <w:pPr>
        <w:spacing w:after="251"/>
        <w:contextualSpacing/>
        <w:rPr>
          <w:rFonts w:ascii="Arial" w:eastAsia="Times New Roman" w:hAnsi="Arial" w:cs="Arial"/>
        </w:rPr>
      </w:pPr>
      <w:r w:rsidRPr="001657FE">
        <w:rPr>
          <w:rFonts w:ascii="Arial" w:eastAsia="Times New Roman" w:hAnsi="Arial" w:cs="Arial"/>
        </w:rPr>
        <w:t>It is school policy</w:t>
      </w:r>
      <w:r w:rsidR="00DD3F21" w:rsidRPr="001657FE">
        <w:rPr>
          <w:rFonts w:ascii="Arial" w:eastAsia="Times New Roman" w:hAnsi="Arial" w:cs="Arial"/>
        </w:rPr>
        <w:t xml:space="preserve"> to keep some of the overall total Pupil Premium allocation, in any given year in reserve</w:t>
      </w:r>
      <w:r w:rsidR="00EB5FD1" w:rsidRPr="001657FE">
        <w:rPr>
          <w:rFonts w:ascii="Arial" w:eastAsia="Times New Roman" w:hAnsi="Arial" w:cs="Arial"/>
        </w:rPr>
        <w:t xml:space="preserve"> to support responsive spends. </w:t>
      </w:r>
    </w:p>
    <w:p w:rsidR="00EB5FD1" w:rsidRPr="001657FE" w:rsidRDefault="00EB5FD1" w:rsidP="00DD3F21">
      <w:pPr>
        <w:spacing w:after="251"/>
        <w:contextualSpacing/>
        <w:rPr>
          <w:rFonts w:ascii="Arial" w:eastAsia="Times New Roman" w:hAnsi="Arial" w:cs="Arial"/>
        </w:rPr>
      </w:pPr>
    </w:p>
    <w:p w:rsidR="00DD3F21" w:rsidRPr="001657FE" w:rsidRDefault="00DD3F21" w:rsidP="00DD3F21">
      <w:pPr>
        <w:spacing w:after="251"/>
        <w:contextualSpacing/>
        <w:rPr>
          <w:rFonts w:ascii="Arial" w:eastAsia="Times New Roman" w:hAnsi="Arial" w:cs="Arial"/>
          <w:color w:val="000000"/>
        </w:rPr>
      </w:pPr>
      <w:r w:rsidRPr="001657FE">
        <w:rPr>
          <w:rFonts w:ascii="Arial" w:eastAsia="Times New Roman" w:hAnsi="Arial" w:cs="Arial"/>
          <w:color w:val="000000"/>
        </w:rPr>
        <w:t xml:space="preserve">It will be the responsibility of the Chairperson of the </w:t>
      </w:r>
      <w:r w:rsidR="00EB5FD1" w:rsidRPr="001657FE">
        <w:rPr>
          <w:rFonts w:ascii="Arial" w:eastAsia="Times New Roman" w:hAnsi="Arial" w:cs="Arial"/>
        </w:rPr>
        <w:t>Standards</w:t>
      </w:r>
      <w:r w:rsidR="00FE4194" w:rsidRPr="001657FE">
        <w:rPr>
          <w:rFonts w:ascii="Arial" w:eastAsia="Times New Roman" w:hAnsi="Arial" w:cs="Arial"/>
        </w:rPr>
        <w:t xml:space="preserve"> and Quality</w:t>
      </w:r>
      <w:r w:rsidR="00EB5FD1" w:rsidRPr="001657FE">
        <w:rPr>
          <w:rFonts w:ascii="Arial" w:eastAsia="Times New Roman" w:hAnsi="Arial" w:cs="Arial"/>
        </w:rPr>
        <w:t xml:space="preserve"> Committee </w:t>
      </w:r>
      <w:r w:rsidRPr="001657FE">
        <w:rPr>
          <w:rFonts w:ascii="Arial" w:eastAsia="Times New Roman" w:hAnsi="Arial" w:cs="Arial"/>
          <w:color w:val="000000"/>
        </w:rPr>
        <w:t>that this information is known to the full governing body.</w:t>
      </w:r>
    </w:p>
    <w:p w:rsidR="00DD3F21" w:rsidRPr="001657FE" w:rsidRDefault="00DD3F21" w:rsidP="00DD3F21">
      <w:pPr>
        <w:spacing w:after="251"/>
        <w:contextualSpacing/>
        <w:rPr>
          <w:rFonts w:ascii="Arial" w:eastAsia="Times New Roman" w:hAnsi="Arial" w:cs="Arial"/>
          <w:color w:val="000000"/>
        </w:rPr>
      </w:pPr>
      <w:r w:rsidRPr="001657FE">
        <w:rPr>
          <w:rFonts w:ascii="Arial" w:eastAsia="Times New Roman" w:hAnsi="Arial" w:cs="Arial"/>
          <w:color w:val="000000"/>
        </w:rPr>
        <w:t>The governors of the school will ensure that there is an annual statement to parents on how the Pupil Premium funding has been used to address the issue of ‘diminishing the difference’. This task will be carried out within the requirements published by the Department</w:t>
      </w:r>
      <w:r w:rsidRPr="001657FE">
        <w:rPr>
          <w:rFonts w:ascii="Arial" w:eastAsia="Times New Roman" w:hAnsi="Arial" w:cs="Arial"/>
          <w:color w:val="9C9C9C"/>
        </w:rPr>
        <w:t xml:space="preserve"> </w:t>
      </w:r>
      <w:r w:rsidRPr="001657FE">
        <w:rPr>
          <w:rFonts w:ascii="Arial" w:eastAsia="Times New Roman" w:hAnsi="Arial" w:cs="Arial"/>
          <w:color w:val="000000"/>
        </w:rPr>
        <w:t>for Education.</w:t>
      </w:r>
    </w:p>
    <w:p w:rsidR="00DD3F21" w:rsidRPr="001657FE" w:rsidRDefault="00DD3F21" w:rsidP="00DD3F21">
      <w:pPr>
        <w:spacing w:after="251"/>
        <w:contextualSpacing/>
        <w:rPr>
          <w:rFonts w:ascii="Arial" w:eastAsia="Times New Roman" w:hAnsi="Arial" w:cs="Arial"/>
          <w:color w:val="9C9C9C"/>
        </w:rPr>
        <w:sectPr w:rsidR="00DD3F21" w:rsidRPr="001657FE" w:rsidSect="00DD3F21">
          <w:footerReference w:type="default" r:id="rId13"/>
          <w:pgSz w:w="16838" w:h="11906" w:orient="landscape"/>
          <w:pgMar w:top="284" w:right="397" w:bottom="284" w:left="397" w:header="0" w:footer="28" w:gutter="0"/>
          <w:cols w:space="708"/>
          <w:docGrid w:linePitch="360"/>
        </w:sectPr>
      </w:pPr>
    </w:p>
    <w:p w:rsidR="00B522F2" w:rsidRPr="001657FE" w:rsidRDefault="00B522F2" w:rsidP="00B522F2">
      <w:pPr>
        <w:pStyle w:val="NoSpacing"/>
        <w:rPr>
          <w:rFonts w:ascii="Arial" w:hAnsi="Arial" w:cs="Arial"/>
          <w:b/>
          <w:sz w:val="24"/>
          <w:szCs w:val="24"/>
        </w:rPr>
      </w:pPr>
      <w:r w:rsidRPr="001657FE">
        <w:rPr>
          <w:rFonts w:ascii="Arial" w:hAnsi="Arial" w:cs="Arial"/>
          <w:b/>
          <w:noProof/>
          <w:sz w:val="24"/>
          <w:szCs w:val="24"/>
          <w:lang w:eastAsia="en-GB"/>
        </w:rPr>
        <w:lastRenderedPageBreak/>
        <w:drawing>
          <wp:anchor distT="0" distB="0" distL="114300" distR="114300" simplePos="0" relativeHeight="251695104" behindDoc="0" locked="0" layoutInCell="1" allowOverlap="1">
            <wp:simplePos x="0" y="0"/>
            <wp:positionH relativeFrom="column">
              <wp:posOffset>-476068</wp:posOffset>
            </wp:positionH>
            <wp:positionV relativeFrom="paragraph">
              <wp:posOffset>-98858</wp:posOffset>
            </wp:positionV>
            <wp:extent cx="442677" cy="434566"/>
            <wp:effectExtent l="19050" t="0" r="0" b="0"/>
            <wp:wrapNone/>
            <wp:docPr id="44" name="Picture 36" descr="C:\Users\Stacy Feenan\Desktop\Barlows Badge with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tacy Feenan\Desktop\Barlows Badge with name.gif"/>
                    <pic:cNvPicPr>
                      <a:picLocks noChangeAspect="1" noChangeArrowheads="1"/>
                    </pic:cNvPicPr>
                  </pic:nvPicPr>
                  <pic:blipFill>
                    <a:blip r:embed="rId14" r:link="rId15" cstate="print"/>
                    <a:srcRect/>
                    <a:stretch>
                      <a:fillRect/>
                    </a:stretch>
                  </pic:blipFill>
                  <pic:spPr bwMode="auto">
                    <a:xfrm>
                      <a:off x="0" y="0"/>
                      <a:ext cx="442677" cy="434566"/>
                    </a:xfrm>
                    <a:prstGeom prst="rect">
                      <a:avLst/>
                    </a:prstGeom>
                    <a:noFill/>
                    <a:ln w="9525">
                      <a:noFill/>
                      <a:miter lim="800000"/>
                      <a:headEnd/>
                      <a:tailEnd/>
                    </a:ln>
                  </pic:spPr>
                </pic:pic>
              </a:graphicData>
            </a:graphic>
          </wp:anchor>
        </w:drawing>
      </w:r>
      <w:r w:rsidR="008D1BA9" w:rsidRPr="001657FE">
        <w:rPr>
          <w:rFonts w:ascii="Arial" w:hAnsi="Arial" w:cs="Arial"/>
          <w:b/>
          <w:sz w:val="24"/>
          <w:szCs w:val="24"/>
        </w:rPr>
        <w:t>Huyton with Roby C.E.</w:t>
      </w:r>
      <w:r w:rsidRPr="001657FE">
        <w:rPr>
          <w:rFonts w:ascii="Arial" w:hAnsi="Arial" w:cs="Arial"/>
          <w:b/>
          <w:sz w:val="24"/>
          <w:szCs w:val="24"/>
        </w:rPr>
        <w:t xml:space="preserve"> Primary Pupil Premium Strategy S</w:t>
      </w:r>
      <w:r w:rsidR="00267F85" w:rsidRPr="001657FE">
        <w:rPr>
          <w:rFonts w:ascii="Arial" w:hAnsi="Arial" w:cs="Arial"/>
          <w:b/>
          <w:sz w:val="24"/>
          <w:szCs w:val="24"/>
        </w:rPr>
        <w:t>tatement</w:t>
      </w:r>
      <w:r w:rsidR="008D1BA9" w:rsidRPr="001657FE">
        <w:rPr>
          <w:rFonts w:ascii="Arial" w:hAnsi="Arial" w:cs="Arial"/>
          <w:b/>
          <w:sz w:val="24"/>
          <w:szCs w:val="24"/>
        </w:rPr>
        <w:t xml:space="preserve"> 2017-2018</w:t>
      </w:r>
    </w:p>
    <w:p w:rsidR="00262114" w:rsidRPr="001657FE" w:rsidRDefault="00262114" w:rsidP="00B522F2">
      <w:pPr>
        <w:pStyle w:val="NoSpacing"/>
        <w:rPr>
          <w:rFonts w:ascii="Arial" w:hAnsi="Arial" w:cs="Arial"/>
          <w:b/>
          <w:sz w:val="24"/>
          <w:szCs w:val="24"/>
        </w:rPr>
      </w:pPr>
    </w:p>
    <w:tbl>
      <w:tblPr>
        <w:tblStyle w:val="TableGrid"/>
        <w:tblW w:w="15417" w:type="dxa"/>
        <w:tblLayout w:type="fixed"/>
        <w:tblLook w:val="04A0"/>
      </w:tblPr>
      <w:tblGrid>
        <w:gridCol w:w="2660"/>
        <w:gridCol w:w="1276"/>
        <w:gridCol w:w="2259"/>
        <w:gridCol w:w="1568"/>
        <w:gridCol w:w="1267"/>
        <w:gridCol w:w="4828"/>
        <w:gridCol w:w="1559"/>
      </w:tblGrid>
      <w:tr w:rsidR="00C14FAE" w:rsidRPr="001657FE" w:rsidTr="001A5195">
        <w:tc>
          <w:tcPr>
            <w:tcW w:w="15417" w:type="dxa"/>
            <w:gridSpan w:val="7"/>
            <w:shd w:val="clear" w:color="auto" w:fill="CCECFF"/>
            <w:tcMar>
              <w:top w:w="57" w:type="dxa"/>
              <w:bottom w:w="57" w:type="dxa"/>
            </w:tcMar>
          </w:tcPr>
          <w:p w:rsidR="00C14FAE" w:rsidRPr="001657FE" w:rsidRDefault="00B522F2" w:rsidP="00B522F2">
            <w:pPr>
              <w:rPr>
                <w:rFonts w:ascii="Arial" w:hAnsi="Arial" w:cs="Arial"/>
                <w:b/>
              </w:rPr>
            </w:pPr>
            <w:r w:rsidRPr="001657FE">
              <w:rPr>
                <w:rFonts w:ascii="Arial" w:hAnsi="Arial" w:cs="Arial"/>
                <w:b/>
              </w:rPr>
              <w:t>1. Summary Information</w:t>
            </w:r>
          </w:p>
        </w:tc>
      </w:tr>
      <w:tr w:rsidR="00C14FAE" w:rsidRPr="001657FE" w:rsidTr="008B7FE5">
        <w:tc>
          <w:tcPr>
            <w:tcW w:w="2660" w:type="dxa"/>
            <w:tcMar>
              <w:top w:w="57" w:type="dxa"/>
              <w:bottom w:w="57" w:type="dxa"/>
            </w:tcMar>
          </w:tcPr>
          <w:p w:rsidR="00C14FAE" w:rsidRPr="001657FE" w:rsidRDefault="00C14FAE" w:rsidP="00107D31">
            <w:pPr>
              <w:rPr>
                <w:rFonts w:ascii="Arial" w:hAnsi="Arial" w:cs="Arial"/>
                <w:b/>
              </w:rPr>
            </w:pPr>
            <w:r w:rsidRPr="001657FE">
              <w:rPr>
                <w:rFonts w:ascii="Arial" w:hAnsi="Arial" w:cs="Arial"/>
                <w:b/>
              </w:rPr>
              <w:t>School</w:t>
            </w:r>
          </w:p>
        </w:tc>
        <w:tc>
          <w:tcPr>
            <w:tcW w:w="12757" w:type="dxa"/>
            <w:gridSpan w:val="6"/>
            <w:tcMar>
              <w:top w:w="57" w:type="dxa"/>
              <w:bottom w:w="57" w:type="dxa"/>
            </w:tcMar>
          </w:tcPr>
          <w:p w:rsidR="00C14FAE" w:rsidRPr="001657FE" w:rsidRDefault="00F70D16">
            <w:pPr>
              <w:rPr>
                <w:rFonts w:ascii="Arial" w:hAnsi="Arial" w:cs="Arial"/>
              </w:rPr>
            </w:pPr>
            <w:r w:rsidRPr="001657FE">
              <w:rPr>
                <w:rFonts w:ascii="Arial" w:hAnsi="Arial" w:cs="Arial"/>
              </w:rPr>
              <w:t>Huyton with Roby C.E.</w:t>
            </w:r>
            <w:r w:rsidR="00A64725" w:rsidRPr="001657FE">
              <w:rPr>
                <w:rFonts w:ascii="Arial" w:hAnsi="Arial" w:cs="Arial"/>
              </w:rPr>
              <w:t xml:space="preserve"> Primary School</w:t>
            </w:r>
          </w:p>
        </w:tc>
      </w:tr>
      <w:tr w:rsidR="00FC411E" w:rsidRPr="001657FE" w:rsidTr="00FC411E">
        <w:tc>
          <w:tcPr>
            <w:tcW w:w="2660" w:type="dxa"/>
            <w:tcMar>
              <w:top w:w="57" w:type="dxa"/>
              <w:bottom w:w="57" w:type="dxa"/>
            </w:tcMar>
          </w:tcPr>
          <w:p w:rsidR="00C14FAE" w:rsidRPr="001657FE" w:rsidRDefault="00C14FAE" w:rsidP="00107D31">
            <w:pPr>
              <w:rPr>
                <w:rFonts w:ascii="Arial" w:hAnsi="Arial" w:cs="Arial"/>
                <w:b/>
              </w:rPr>
            </w:pPr>
            <w:r w:rsidRPr="001657FE">
              <w:rPr>
                <w:rFonts w:ascii="Arial" w:hAnsi="Arial" w:cs="Arial"/>
                <w:b/>
              </w:rPr>
              <w:t>Academic Year</w:t>
            </w:r>
          </w:p>
        </w:tc>
        <w:tc>
          <w:tcPr>
            <w:tcW w:w="1276" w:type="dxa"/>
            <w:tcMar>
              <w:top w:w="57" w:type="dxa"/>
              <w:bottom w:w="57" w:type="dxa"/>
            </w:tcMar>
          </w:tcPr>
          <w:p w:rsidR="00C14FAE" w:rsidRPr="001657FE" w:rsidRDefault="00632870">
            <w:pPr>
              <w:rPr>
                <w:rFonts w:ascii="Arial" w:hAnsi="Arial" w:cs="Arial"/>
              </w:rPr>
            </w:pPr>
            <w:r w:rsidRPr="001657FE">
              <w:rPr>
                <w:rFonts w:ascii="Arial" w:hAnsi="Arial" w:cs="Arial"/>
              </w:rPr>
              <w:t>2017/18</w:t>
            </w:r>
          </w:p>
        </w:tc>
        <w:tc>
          <w:tcPr>
            <w:tcW w:w="2259" w:type="dxa"/>
          </w:tcPr>
          <w:p w:rsidR="00C14FAE" w:rsidRPr="001657FE" w:rsidRDefault="00C14FAE" w:rsidP="00107D31">
            <w:pPr>
              <w:rPr>
                <w:rFonts w:ascii="Arial" w:hAnsi="Arial" w:cs="Arial"/>
                <w:b/>
              </w:rPr>
            </w:pPr>
            <w:r w:rsidRPr="001657FE">
              <w:rPr>
                <w:rFonts w:ascii="Arial" w:hAnsi="Arial" w:cs="Arial"/>
                <w:b/>
              </w:rPr>
              <w:t>Total PP budget</w:t>
            </w:r>
          </w:p>
        </w:tc>
        <w:tc>
          <w:tcPr>
            <w:tcW w:w="2835" w:type="dxa"/>
            <w:gridSpan w:val="2"/>
            <w:shd w:val="clear" w:color="auto" w:fill="auto"/>
          </w:tcPr>
          <w:p w:rsidR="00FF603B" w:rsidRPr="001657FE" w:rsidRDefault="004157CC" w:rsidP="00FC411E">
            <w:pPr>
              <w:pStyle w:val="TableParagraph"/>
              <w:ind w:left="0"/>
              <w:rPr>
                <w:rFonts w:eastAsiaTheme="minorHAnsi"/>
                <w:sz w:val="24"/>
                <w:szCs w:val="24"/>
                <w:lang w:val="en-GB"/>
              </w:rPr>
            </w:pPr>
            <w:r w:rsidRPr="001657FE">
              <w:rPr>
                <w:rFonts w:eastAsiaTheme="minorHAnsi"/>
                <w:sz w:val="24"/>
                <w:szCs w:val="24"/>
                <w:lang w:val="en-GB"/>
              </w:rPr>
              <w:t>£</w:t>
            </w:r>
            <w:r w:rsidR="008D1BA9" w:rsidRPr="001657FE">
              <w:rPr>
                <w:rFonts w:eastAsiaTheme="minorHAnsi"/>
                <w:sz w:val="24"/>
                <w:szCs w:val="24"/>
                <w:lang w:val="en-GB"/>
              </w:rPr>
              <w:t>187,160</w:t>
            </w:r>
          </w:p>
          <w:p w:rsidR="00FC411E" w:rsidRPr="001657FE" w:rsidRDefault="00FC411E" w:rsidP="00FC411E">
            <w:pPr>
              <w:pStyle w:val="TableParagraph"/>
              <w:ind w:left="0"/>
              <w:rPr>
                <w:rFonts w:eastAsiaTheme="minorHAnsi"/>
                <w:sz w:val="24"/>
                <w:szCs w:val="24"/>
                <w:lang w:val="en-GB"/>
              </w:rPr>
            </w:pPr>
          </w:p>
          <w:p w:rsidR="00C854AC" w:rsidRPr="001657FE" w:rsidRDefault="00C854AC" w:rsidP="008D1BA9">
            <w:pPr>
              <w:rPr>
                <w:rFonts w:ascii="Arial" w:hAnsi="Arial" w:cs="Arial"/>
              </w:rPr>
            </w:pPr>
          </w:p>
        </w:tc>
        <w:tc>
          <w:tcPr>
            <w:tcW w:w="4828" w:type="dxa"/>
          </w:tcPr>
          <w:p w:rsidR="00C14FAE" w:rsidRPr="001657FE" w:rsidRDefault="00C14FAE" w:rsidP="00107D31">
            <w:pPr>
              <w:rPr>
                <w:rFonts w:ascii="Arial" w:hAnsi="Arial" w:cs="Arial"/>
              </w:rPr>
            </w:pPr>
            <w:r w:rsidRPr="001657FE">
              <w:rPr>
                <w:rFonts w:ascii="Arial" w:hAnsi="Arial" w:cs="Arial"/>
                <w:b/>
              </w:rPr>
              <w:t>Date of most recent PP Review</w:t>
            </w:r>
          </w:p>
        </w:tc>
        <w:tc>
          <w:tcPr>
            <w:tcW w:w="1559" w:type="dxa"/>
            <w:shd w:val="clear" w:color="auto" w:fill="auto"/>
          </w:tcPr>
          <w:p w:rsidR="00C14FAE" w:rsidRPr="001657FE" w:rsidRDefault="006F37D5" w:rsidP="005135FC">
            <w:pPr>
              <w:pStyle w:val="TableParagraph"/>
              <w:ind w:left="82" w:right="84"/>
              <w:jc w:val="center"/>
              <w:rPr>
                <w:sz w:val="24"/>
                <w:szCs w:val="24"/>
              </w:rPr>
            </w:pPr>
            <w:r w:rsidRPr="001657FE">
              <w:rPr>
                <w:sz w:val="24"/>
                <w:szCs w:val="24"/>
              </w:rPr>
              <w:t>N/A</w:t>
            </w:r>
            <w:r w:rsidR="00EF188F" w:rsidRPr="001657FE">
              <w:rPr>
                <w:sz w:val="24"/>
                <w:szCs w:val="24"/>
              </w:rPr>
              <w:t xml:space="preserve"> </w:t>
            </w:r>
          </w:p>
        </w:tc>
      </w:tr>
      <w:tr w:rsidR="00F25DF2" w:rsidRPr="001657FE" w:rsidTr="00C854AC">
        <w:tc>
          <w:tcPr>
            <w:tcW w:w="2660" w:type="dxa"/>
            <w:tcMar>
              <w:top w:w="57" w:type="dxa"/>
              <w:bottom w:w="57" w:type="dxa"/>
            </w:tcMar>
          </w:tcPr>
          <w:p w:rsidR="00C14FAE" w:rsidRPr="001657FE" w:rsidRDefault="00C14FAE" w:rsidP="00107D31">
            <w:pPr>
              <w:rPr>
                <w:rFonts w:ascii="Arial" w:hAnsi="Arial" w:cs="Arial"/>
              </w:rPr>
            </w:pPr>
            <w:r w:rsidRPr="001657FE">
              <w:rPr>
                <w:rFonts w:ascii="Arial" w:hAnsi="Arial" w:cs="Arial"/>
                <w:b/>
              </w:rPr>
              <w:t>Total number of pupils</w:t>
            </w:r>
          </w:p>
        </w:tc>
        <w:tc>
          <w:tcPr>
            <w:tcW w:w="1276" w:type="dxa"/>
            <w:shd w:val="clear" w:color="auto" w:fill="auto"/>
            <w:tcMar>
              <w:top w:w="57" w:type="dxa"/>
              <w:bottom w:w="57" w:type="dxa"/>
            </w:tcMar>
          </w:tcPr>
          <w:p w:rsidR="00C14FAE" w:rsidRPr="001657FE" w:rsidRDefault="008D1BA9">
            <w:pPr>
              <w:rPr>
                <w:rFonts w:ascii="Arial" w:hAnsi="Arial" w:cs="Arial"/>
              </w:rPr>
            </w:pPr>
            <w:r w:rsidRPr="001657FE">
              <w:rPr>
                <w:rFonts w:ascii="Arial" w:hAnsi="Arial" w:cs="Arial"/>
              </w:rPr>
              <w:t>385</w:t>
            </w:r>
          </w:p>
          <w:p w:rsidR="004157CC" w:rsidRPr="001657FE" w:rsidRDefault="004157CC">
            <w:pPr>
              <w:rPr>
                <w:rFonts w:ascii="Arial" w:hAnsi="Arial" w:cs="Arial"/>
              </w:rPr>
            </w:pPr>
            <w:r w:rsidRPr="001657FE">
              <w:rPr>
                <w:rFonts w:ascii="Arial" w:hAnsi="Arial" w:cs="Arial"/>
              </w:rPr>
              <w:t>(January Census)</w:t>
            </w:r>
          </w:p>
        </w:tc>
        <w:tc>
          <w:tcPr>
            <w:tcW w:w="3827" w:type="dxa"/>
            <w:gridSpan w:val="2"/>
          </w:tcPr>
          <w:p w:rsidR="00C14FAE" w:rsidRPr="001657FE" w:rsidRDefault="00C14FAE" w:rsidP="00C14FAE">
            <w:pPr>
              <w:rPr>
                <w:rFonts w:ascii="Arial" w:hAnsi="Arial" w:cs="Arial"/>
              </w:rPr>
            </w:pPr>
            <w:r w:rsidRPr="001657FE">
              <w:rPr>
                <w:rFonts w:ascii="Arial" w:hAnsi="Arial" w:cs="Arial"/>
                <w:b/>
              </w:rPr>
              <w:t>Number of pupils eligible for PP</w:t>
            </w:r>
          </w:p>
        </w:tc>
        <w:tc>
          <w:tcPr>
            <w:tcW w:w="1267" w:type="dxa"/>
            <w:shd w:val="clear" w:color="auto" w:fill="auto"/>
          </w:tcPr>
          <w:p w:rsidR="00C14FAE" w:rsidRPr="001657FE" w:rsidRDefault="008D1BA9">
            <w:pPr>
              <w:rPr>
                <w:rFonts w:ascii="Arial" w:hAnsi="Arial" w:cs="Arial"/>
              </w:rPr>
            </w:pPr>
            <w:r w:rsidRPr="001657FE">
              <w:rPr>
                <w:rFonts w:ascii="Arial" w:hAnsi="Arial" w:cs="Arial"/>
              </w:rPr>
              <w:t>138(36%)</w:t>
            </w:r>
          </w:p>
        </w:tc>
        <w:tc>
          <w:tcPr>
            <w:tcW w:w="4828" w:type="dxa"/>
          </w:tcPr>
          <w:p w:rsidR="00C14FAE" w:rsidRPr="001657FE" w:rsidRDefault="008D1BA9" w:rsidP="00C14FAE">
            <w:pPr>
              <w:rPr>
                <w:rFonts w:ascii="Arial" w:hAnsi="Arial" w:cs="Arial"/>
              </w:rPr>
            </w:pPr>
            <w:r w:rsidRPr="001657FE">
              <w:rPr>
                <w:rFonts w:ascii="Arial" w:hAnsi="Arial" w:cs="Arial"/>
                <w:b/>
              </w:rPr>
              <w:t>Date for</w:t>
            </w:r>
            <w:r w:rsidR="008B7FE5" w:rsidRPr="001657FE">
              <w:rPr>
                <w:rFonts w:ascii="Arial" w:hAnsi="Arial" w:cs="Arial"/>
                <w:b/>
              </w:rPr>
              <w:t xml:space="preserve"> review of this strategy</w:t>
            </w:r>
          </w:p>
        </w:tc>
        <w:tc>
          <w:tcPr>
            <w:tcW w:w="1559" w:type="dxa"/>
            <w:shd w:val="clear" w:color="auto" w:fill="auto"/>
          </w:tcPr>
          <w:p w:rsidR="00C14FAE" w:rsidRPr="001657FE" w:rsidRDefault="008D1BA9">
            <w:pPr>
              <w:rPr>
                <w:rFonts w:ascii="Arial" w:hAnsi="Arial" w:cs="Arial"/>
              </w:rPr>
            </w:pPr>
            <w:r w:rsidRPr="001657FE">
              <w:rPr>
                <w:rFonts w:ascii="Arial" w:hAnsi="Arial" w:cs="Arial"/>
              </w:rPr>
              <w:t>February 2018</w:t>
            </w:r>
          </w:p>
        </w:tc>
      </w:tr>
    </w:tbl>
    <w:p w:rsidR="00B80C44" w:rsidRPr="001657FE" w:rsidRDefault="00B80C44" w:rsidP="00B80C44">
      <w:pPr>
        <w:pStyle w:val="TableParagraph"/>
        <w:rPr>
          <w:color w:val="FF0000"/>
          <w:sz w:val="24"/>
          <w:szCs w:val="24"/>
        </w:rPr>
      </w:pPr>
    </w:p>
    <w:p w:rsidR="00B522F2" w:rsidRPr="001657FE" w:rsidRDefault="00B522F2">
      <w:pPr>
        <w:rPr>
          <w:rFonts w:ascii="Arial" w:hAnsi="Arial" w:cs="Arial"/>
        </w:rPr>
      </w:pPr>
    </w:p>
    <w:tbl>
      <w:tblPr>
        <w:tblStyle w:val="TableGrid"/>
        <w:tblW w:w="15417" w:type="dxa"/>
        <w:tblLook w:val="04A0"/>
      </w:tblPr>
      <w:tblGrid>
        <w:gridCol w:w="7621"/>
        <w:gridCol w:w="3260"/>
        <w:gridCol w:w="4536"/>
      </w:tblGrid>
      <w:tr w:rsidR="00B80272" w:rsidRPr="001657FE" w:rsidTr="001A5195">
        <w:trPr>
          <w:trHeight w:val="57"/>
        </w:trPr>
        <w:tc>
          <w:tcPr>
            <w:tcW w:w="15417" w:type="dxa"/>
            <w:gridSpan w:val="3"/>
            <w:shd w:val="clear" w:color="auto" w:fill="CCECFF"/>
            <w:tcMar>
              <w:top w:w="57" w:type="dxa"/>
              <w:bottom w:w="57" w:type="dxa"/>
            </w:tcMar>
          </w:tcPr>
          <w:p w:rsidR="00B80272" w:rsidRPr="001657FE" w:rsidRDefault="00B522F2" w:rsidP="00B522F2">
            <w:pPr>
              <w:rPr>
                <w:rFonts w:ascii="Arial" w:hAnsi="Arial" w:cs="Arial"/>
                <w:b/>
              </w:rPr>
            </w:pPr>
            <w:r w:rsidRPr="001657FE">
              <w:rPr>
                <w:rFonts w:ascii="Arial" w:eastAsia="Arial" w:hAnsi="Arial" w:cs="Arial"/>
                <w:b/>
              </w:rPr>
              <w:t xml:space="preserve">2. </w:t>
            </w:r>
            <w:r w:rsidR="00B80272" w:rsidRPr="001657FE">
              <w:rPr>
                <w:rFonts w:ascii="Arial" w:eastAsia="Arial" w:hAnsi="Arial" w:cs="Arial"/>
                <w:b/>
              </w:rPr>
              <w:t xml:space="preserve">Current attainment </w:t>
            </w:r>
          </w:p>
        </w:tc>
      </w:tr>
      <w:tr w:rsidR="001A5195" w:rsidRPr="001657FE" w:rsidTr="007E4BF5">
        <w:trPr>
          <w:trHeight w:val="320"/>
        </w:trPr>
        <w:tc>
          <w:tcPr>
            <w:tcW w:w="7621" w:type="dxa"/>
            <w:shd w:val="clear" w:color="auto" w:fill="CCECFF"/>
            <w:tcMar>
              <w:top w:w="57" w:type="dxa"/>
              <w:bottom w:w="57" w:type="dxa"/>
            </w:tcMar>
          </w:tcPr>
          <w:p w:rsidR="001A5195" w:rsidRPr="001657FE" w:rsidRDefault="001A5195" w:rsidP="008D1BA9">
            <w:pPr>
              <w:pStyle w:val="ListParagraph"/>
              <w:ind w:left="142" w:hanging="142"/>
              <w:rPr>
                <w:rFonts w:ascii="Arial" w:hAnsi="Arial" w:cs="Arial"/>
                <w:color w:val="000099"/>
                <w:sz w:val="24"/>
                <w:szCs w:val="24"/>
              </w:rPr>
            </w:pPr>
            <w:r w:rsidRPr="001657FE">
              <w:rPr>
                <w:rFonts w:ascii="Arial" w:eastAsia="Arial" w:hAnsi="Arial" w:cs="Arial"/>
                <w:b/>
                <w:sz w:val="24"/>
                <w:szCs w:val="24"/>
              </w:rPr>
              <w:t xml:space="preserve">Current Attainment: End of EYFS </w:t>
            </w:r>
            <w:r w:rsidR="00D240B0" w:rsidRPr="001657FE">
              <w:rPr>
                <w:rFonts w:ascii="Arial" w:eastAsia="Arial" w:hAnsi="Arial" w:cs="Arial"/>
                <w:b/>
                <w:sz w:val="24"/>
                <w:szCs w:val="24"/>
              </w:rPr>
              <w:t>(2016-2017)</w:t>
            </w:r>
          </w:p>
        </w:tc>
        <w:tc>
          <w:tcPr>
            <w:tcW w:w="3260" w:type="dxa"/>
            <w:shd w:val="clear" w:color="auto" w:fill="CCECFF"/>
            <w:tcMar>
              <w:top w:w="57" w:type="dxa"/>
              <w:bottom w:w="57" w:type="dxa"/>
            </w:tcMar>
            <w:vAlign w:val="center"/>
          </w:tcPr>
          <w:p w:rsidR="001A5195" w:rsidRPr="001657FE" w:rsidRDefault="001A5195" w:rsidP="008D1BA9">
            <w:pPr>
              <w:jc w:val="center"/>
              <w:rPr>
                <w:rFonts w:ascii="Arial" w:hAnsi="Arial" w:cs="Arial"/>
                <w:i/>
              </w:rPr>
            </w:pPr>
            <w:r w:rsidRPr="001657FE">
              <w:rPr>
                <w:rFonts w:ascii="Arial" w:hAnsi="Arial" w:cs="Arial"/>
                <w:i/>
              </w:rPr>
              <w:t>Pup</w:t>
            </w:r>
            <w:r w:rsidR="008D1BA9" w:rsidRPr="001657FE">
              <w:rPr>
                <w:rFonts w:ascii="Arial" w:hAnsi="Arial" w:cs="Arial"/>
                <w:i/>
              </w:rPr>
              <w:t>ils eligible for PP in school</w:t>
            </w:r>
          </w:p>
        </w:tc>
        <w:tc>
          <w:tcPr>
            <w:tcW w:w="4536" w:type="dxa"/>
            <w:shd w:val="clear" w:color="auto" w:fill="CCECFF"/>
            <w:tcMar>
              <w:top w:w="57" w:type="dxa"/>
              <w:bottom w:w="57" w:type="dxa"/>
            </w:tcMar>
            <w:vAlign w:val="center"/>
          </w:tcPr>
          <w:p w:rsidR="001A5195" w:rsidRPr="001657FE" w:rsidRDefault="001A5195" w:rsidP="0078605C">
            <w:pPr>
              <w:jc w:val="center"/>
              <w:rPr>
                <w:rFonts w:ascii="Arial" w:hAnsi="Arial" w:cs="Arial"/>
                <w:i/>
              </w:rPr>
            </w:pPr>
            <w:r w:rsidRPr="001657FE">
              <w:rPr>
                <w:rFonts w:ascii="Arial" w:hAnsi="Arial" w:cs="Arial"/>
                <w:i/>
              </w:rPr>
              <w:t>Pupils not eli</w:t>
            </w:r>
            <w:r w:rsidR="00FE5AAF" w:rsidRPr="001657FE">
              <w:rPr>
                <w:rFonts w:ascii="Arial" w:hAnsi="Arial" w:cs="Arial"/>
                <w:i/>
              </w:rPr>
              <w:t>gible for PP (national average)</w:t>
            </w:r>
          </w:p>
        </w:tc>
      </w:tr>
      <w:tr w:rsidR="001A5195" w:rsidRPr="001657FE" w:rsidTr="007E4BF5">
        <w:trPr>
          <w:trHeight w:val="397"/>
        </w:trPr>
        <w:tc>
          <w:tcPr>
            <w:tcW w:w="7621" w:type="dxa"/>
            <w:tcMar>
              <w:top w:w="57" w:type="dxa"/>
              <w:bottom w:w="57" w:type="dxa"/>
            </w:tcMar>
            <w:vAlign w:val="bottom"/>
          </w:tcPr>
          <w:p w:rsidR="001A5195" w:rsidRPr="001657FE" w:rsidRDefault="001A5195" w:rsidP="00294413">
            <w:pPr>
              <w:spacing w:line="276" w:lineRule="auto"/>
              <w:ind w:right="-23"/>
              <w:rPr>
                <w:rFonts w:ascii="Arial" w:eastAsia="Arial" w:hAnsi="Arial" w:cs="Arial"/>
                <w:b/>
                <w:bCs/>
              </w:rPr>
            </w:pPr>
            <w:r w:rsidRPr="001657FE">
              <w:rPr>
                <w:rFonts w:ascii="Arial" w:eastAsia="Arial" w:hAnsi="Arial" w:cs="Arial"/>
                <w:b/>
                <w:bCs/>
              </w:rPr>
              <w:t>% achieving Good Level of Development</w:t>
            </w:r>
          </w:p>
        </w:tc>
        <w:tc>
          <w:tcPr>
            <w:tcW w:w="3260" w:type="dxa"/>
            <w:shd w:val="clear" w:color="auto" w:fill="FFFFFF" w:themeFill="background1"/>
            <w:tcMar>
              <w:top w:w="57" w:type="dxa"/>
              <w:bottom w:w="57" w:type="dxa"/>
            </w:tcMar>
            <w:vAlign w:val="center"/>
          </w:tcPr>
          <w:p w:rsidR="005908E6" w:rsidRPr="001657FE" w:rsidRDefault="00FE5AAF" w:rsidP="004E5349">
            <w:pPr>
              <w:ind w:left="187"/>
              <w:jc w:val="center"/>
              <w:rPr>
                <w:rFonts w:ascii="Arial" w:hAnsi="Arial" w:cs="Arial"/>
              </w:rPr>
            </w:pPr>
            <w:r w:rsidRPr="001657FE">
              <w:rPr>
                <w:rFonts w:ascii="Arial" w:hAnsi="Arial" w:cs="Arial"/>
              </w:rPr>
              <w:t>64</w:t>
            </w:r>
            <w:r w:rsidR="005908E6" w:rsidRPr="001657FE">
              <w:rPr>
                <w:rFonts w:ascii="Arial" w:hAnsi="Arial" w:cs="Arial"/>
              </w:rPr>
              <w:t>% (2017)</w:t>
            </w:r>
          </w:p>
        </w:tc>
        <w:tc>
          <w:tcPr>
            <w:tcW w:w="4536" w:type="dxa"/>
            <w:shd w:val="clear" w:color="auto" w:fill="F2F2F2"/>
            <w:tcMar>
              <w:top w:w="57" w:type="dxa"/>
              <w:bottom w:w="57" w:type="dxa"/>
            </w:tcMar>
          </w:tcPr>
          <w:p w:rsidR="004A4C44" w:rsidRPr="001657FE" w:rsidRDefault="00BB7C17" w:rsidP="00FE5AAF">
            <w:pPr>
              <w:jc w:val="center"/>
              <w:rPr>
                <w:rFonts w:ascii="Arial" w:hAnsi="Arial" w:cs="Arial"/>
              </w:rPr>
            </w:pPr>
            <w:r w:rsidRPr="001657FE">
              <w:rPr>
                <w:rFonts w:ascii="Arial" w:hAnsi="Arial" w:cs="Arial"/>
              </w:rPr>
              <w:t>70.7</w:t>
            </w:r>
            <w:r w:rsidR="00773A7F" w:rsidRPr="001657FE">
              <w:rPr>
                <w:rFonts w:ascii="Arial" w:hAnsi="Arial" w:cs="Arial"/>
              </w:rPr>
              <w:t>%</w:t>
            </w:r>
            <w:r w:rsidR="004A4C44" w:rsidRPr="001657FE">
              <w:rPr>
                <w:rFonts w:ascii="Arial" w:hAnsi="Arial" w:cs="Arial"/>
              </w:rPr>
              <w:t>(2017)</w:t>
            </w:r>
            <w:r w:rsidR="00FE5AAF" w:rsidRPr="001657FE">
              <w:rPr>
                <w:rFonts w:ascii="Arial" w:hAnsi="Arial" w:cs="Arial"/>
              </w:rPr>
              <w:t xml:space="preserve"> </w:t>
            </w:r>
          </w:p>
        </w:tc>
      </w:tr>
      <w:tr w:rsidR="001206BE" w:rsidRPr="001657FE" w:rsidTr="007E4BF5">
        <w:trPr>
          <w:trHeight w:val="261"/>
        </w:trPr>
        <w:tc>
          <w:tcPr>
            <w:tcW w:w="7621" w:type="dxa"/>
            <w:shd w:val="clear" w:color="auto" w:fill="CCECFF"/>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Current Attainment: Phonics</w:t>
            </w:r>
          </w:p>
        </w:tc>
        <w:tc>
          <w:tcPr>
            <w:tcW w:w="3260" w:type="dxa"/>
            <w:shd w:val="clear" w:color="auto" w:fill="CCECFF"/>
            <w:tcMar>
              <w:top w:w="57" w:type="dxa"/>
              <w:bottom w:w="57" w:type="dxa"/>
            </w:tcMar>
            <w:vAlign w:val="center"/>
          </w:tcPr>
          <w:p w:rsidR="001206BE" w:rsidRPr="001657FE" w:rsidRDefault="001206BE" w:rsidP="004E5349">
            <w:pPr>
              <w:ind w:left="187"/>
              <w:jc w:val="center"/>
              <w:rPr>
                <w:rFonts w:ascii="Arial" w:hAnsi="Arial" w:cs="Arial"/>
              </w:rPr>
            </w:pPr>
            <w:r w:rsidRPr="001657FE">
              <w:rPr>
                <w:rFonts w:ascii="Arial" w:hAnsi="Arial" w:cs="Arial"/>
                <w:i/>
              </w:rPr>
              <w:t xml:space="preserve">Pupils eligible for PP </w:t>
            </w:r>
            <w:r w:rsidR="008D1BA9" w:rsidRPr="001657FE">
              <w:rPr>
                <w:rFonts w:ascii="Arial" w:hAnsi="Arial" w:cs="Arial"/>
                <w:i/>
              </w:rPr>
              <w:t>in school</w:t>
            </w:r>
          </w:p>
        </w:tc>
        <w:tc>
          <w:tcPr>
            <w:tcW w:w="4536" w:type="dxa"/>
            <w:shd w:val="clear" w:color="auto" w:fill="CCECFF"/>
            <w:tcMar>
              <w:top w:w="57" w:type="dxa"/>
              <w:bottom w:w="57" w:type="dxa"/>
            </w:tcMar>
            <w:vAlign w:val="center"/>
          </w:tcPr>
          <w:p w:rsidR="001206BE" w:rsidRPr="001657FE" w:rsidRDefault="001206BE" w:rsidP="003957BD">
            <w:pPr>
              <w:jc w:val="center"/>
              <w:rPr>
                <w:rFonts w:ascii="Arial" w:hAnsi="Arial" w:cs="Arial"/>
                <w:highlight w:val="yellow"/>
              </w:rPr>
            </w:pPr>
            <w:r w:rsidRPr="001657FE">
              <w:rPr>
                <w:rFonts w:ascii="Arial" w:hAnsi="Arial" w:cs="Arial"/>
                <w:i/>
              </w:rPr>
              <w:t>Pupils not eli</w:t>
            </w:r>
            <w:r w:rsidR="00FE5AAF" w:rsidRPr="001657FE">
              <w:rPr>
                <w:rFonts w:ascii="Arial" w:hAnsi="Arial" w:cs="Arial"/>
                <w:i/>
              </w:rPr>
              <w:t>gible for PP (national average other)</w:t>
            </w:r>
          </w:p>
        </w:tc>
      </w:tr>
      <w:tr w:rsidR="001206BE" w:rsidRPr="001657FE" w:rsidTr="007E4BF5">
        <w:trPr>
          <w:trHeight w:val="397"/>
        </w:trPr>
        <w:tc>
          <w:tcPr>
            <w:tcW w:w="7621" w:type="dxa"/>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 achieving Year 1 Phonics pass rate or above</w:t>
            </w:r>
          </w:p>
        </w:tc>
        <w:tc>
          <w:tcPr>
            <w:tcW w:w="3260" w:type="dxa"/>
            <w:shd w:val="clear" w:color="auto" w:fill="FFFFFF" w:themeFill="background1"/>
            <w:tcMar>
              <w:top w:w="57" w:type="dxa"/>
              <w:bottom w:w="57" w:type="dxa"/>
            </w:tcMar>
            <w:vAlign w:val="center"/>
          </w:tcPr>
          <w:p w:rsidR="001206BE" w:rsidRPr="001657FE" w:rsidRDefault="00FE5AAF" w:rsidP="004E5349">
            <w:pPr>
              <w:ind w:left="187"/>
              <w:jc w:val="center"/>
              <w:rPr>
                <w:rFonts w:ascii="Arial" w:hAnsi="Arial" w:cs="Arial"/>
              </w:rPr>
            </w:pPr>
            <w:r w:rsidRPr="001657FE">
              <w:rPr>
                <w:rFonts w:ascii="Arial" w:hAnsi="Arial" w:cs="Arial"/>
              </w:rPr>
              <w:t>33</w:t>
            </w:r>
            <w:r w:rsidR="009308FF" w:rsidRPr="001657FE">
              <w:rPr>
                <w:rFonts w:ascii="Arial" w:hAnsi="Arial" w:cs="Arial"/>
              </w:rPr>
              <w:t>% (2017)</w:t>
            </w:r>
          </w:p>
        </w:tc>
        <w:tc>
          <w:tcPr>
            <w:tcW w:w="4536" w:type="dxa"/>
            <w:shd w:val="clear" w:color="auto" w:fill="F2F2F2"/>
            <w:tcMar>
              <w:top w:w="57" w:type="dxa"/>
              <w:bottom w:w="57" w:type="dxa"/>
            </w:tcMar>
          </w:tcPr>
          <w:p w:rsidR="004A4C44" w:rsidRPr="001657FE" w:rsidRDefault="004A4C44" w:rsidP="004A4C44">
            <w:pPr>
              <w:jc w:val="center"/>
              <w:rPr>
                <w:rFonts w:ascii="Arial" w:hAnsi="Arial" w:cs="Arial"/>
              </w:rPr>
            </w:pPr>
          </w:p>
          <w:p w:rsidR="001206BE" w:rsidRPr="001657FE" w:rsidRDefault="00FE5AAF" w:rsidP="004A4C44">
            <w:pPr>
              <w:jc w:val="center"/>
              <w:rPr>
                <w:rFonts w:ascii="Arial" w:hAnsi="Arial" w:cs="Arial"/>
                <w:highlight w:val="yellow"/>
              </w:rPr>
            </w:pPr>
            <w:r w:rsidRPr="001657FE">
              <w:rPr>
                <w:rFonts w:ascii="Arial" w:hAnsi="Arial" w:cs="Arial"/>
              </w:rPr>
              <w:t>84%</w:t>
            </w:r>
            <w:r w:rsidR="004A4C44" w:rsidRPr="001657FE">
              <w:rPr>
                <w:rFonts w:ascii="Arial" w:hAnsi="Arial" w:cs="Arial"/>
              </w:rPr>
              <w:t>(2017)</w:t>
            </w:r>
          </w:p>
        </w:tc>
      </w:tr>
      <w:tr w:rsidR="001206BE" w:rsidRPr="001657FE" w:rsidTr="007E4BF5">
        <w:trPr>
          <w:trHeight w:val="397"/>
        </w:trPr>
        <w:tc>
          <w:tcPr>
            <w:tcW w:w="7621" w:type="dxa"/>
            <w:tcMar>
              <w:top w:w="57" w:type="dxa"/>
              <w:bottom w:w="57" w:type="dxa"/>
            </w:tcMar>
            <w:vAlign w:val="bottom"/>
          </w:tcPr>
          <w:p w:rsidR="001206BE" w:rsidRPr="001657FE" w:rsidRDefault="00B80C44" w:rsidP="00294413">
            <w:pPr>
              <w:spacing w:line="276" w:lineRule="auto"/>
              <w:ind w:right="-23"/>
              <w:rPr>
                <w:rFonts w:ascii="Arial" w:eastAsia="Arial" w:hAnsi="Arial" w:cs="Arial"/>
                <w:b/>
                <w:bCs/>
              </w:rPr>
            </w:pPr>
            <w:r w:rsidRPr="001657FE">
              <w:rPr>
                <w:rFonts w:ascii="Arial" w:eastAsia="Arial" w:hAnsi="Arial" w:cs="Arial"/>
                <w:b/>
                <w:bCs/>
              </w:rPr>
              <w:t>% achieving</w:t>
            </w:r>
            <w:r w:rsidR="001206BE" w:rsidRPr="001657FE">
              <w:rPr>
                <w:rFonts w:ascii="Arial" w:eastAsia="Arial" w:hAnsi="Arial" w:cs="Arial"/>
                <w:b/>
                <w:bCs/>
              </w:rPr>
              <w:t xml:space="preserve"> Year 2 Phonics pass rate</w:t>
            </w:r>
          </w:p>
        </w:tc>
        <w:tc>
          <w:tcPr>
            <w:tcW w:w="3260" w:type="dxa"/>
            <w:shd w:val="clear" w:color="auto" w:fill="FFFFFF" w:themeFill="background1"/>
            <w:tcMar>
              <w:top w:w="57" w:type="dxa"/>
              <w:bottom w:w="57" w:type="dxa"/>
            </w:tcMar>
            <w:vAlign w:val="center"/>
          </w:tcPr>
          <w:p w:rsidR="001206BE" w:rsidRPr="001657FE" w:rsidRDefault="00B80C44" w:rsidP="004E5349">
            <w:pPr>
              <w:ind w:left="187"/>
              <w:jc w:val="center"/>
              <w:rPr>
                <w:rFonts w:ascii="Arial" w:hAnsi="Arial" w:cs="Arial"/>
              </w:rPr>
            </w:pPr>
            <w:r w:rsidRPr="001657FE">
              <w:rPr>
                <w:rFonts w:ascii="Arial" w:hAnsi="Arial" w:cs="Arial"/>
              </w:rPr>
              <w:t>27</w:t>
            </w:r>
            <w:r w:rsidR="009308FF" w:rsidRPr="001657FE">
              <w:rPr>
                <w:rFonts w:ascii="Arial" w:hAnsi="Arial" w:cs="Arial"/>
              </w:rPr>
              <w:t>% (2017)</w:t>
            </w:r>
          </w:p>
        </w:tc>
        <w:tc>
          <w:tcPr>
            <w:tcW w:w="4536" w:type="dxa"/>
            <w:shd w:val="clear" w:color="auto" w:fill="F2F2F2"/>
            <w:tcMar>
              <w:top w:w="57" w:type="dxa"/>
              <w:bottom w:w="57" w:type="dxa"/>
            </w:tcMar>
          </w:tcPr>
          <w:p w:rsidR="001206BE" w:rsidRPr="001657FE" w:rsidRDefault="00B80C44" w:rsidP="004A4C44">
            <w:pPr>
              <w:jc w:val="center"/>
              <w:rPr>
                <w:rFonts w:ascii="Arial" w:hAnsi="Arial" w:cs="Arial"/>
                <w:highlight w:val="yellow"/>
              </w:rPr>
            </w:pPr>
            <w:r w:rsidRPr="001657FE">
              <w:rPr>
                <w:rFonts w:ascii="Arial" w:hAnsi="Arial" w:cs="Arial"/>
              </w:rPr>
              <w:t>N/A</w:t>
            </w:r>
            <w:r w:rsidR="008D1BA9" w:rsidRPr="001657FE">
              <w:rPr>
                <w:rFonts w:ascii="Arial" w:hAnsi="Arial" w:cs="Arial"/>
              </w:rPr>
              <w:t xml:space="preserve"> </w:t>
            </w:r>
            <w:r w:rsidR="004A4C44" w:rsidRPr="001657FE">
              <w:rPr>
                <w:rFonts w:ascii="Arial" w:hAnsi="Arial" w:cs="Arial"/>
              </w:rPr>
              <w:t>(2017)</w:t>
            </w:r>
          </w:p>
        </w:tc>
      </w:tr>
      <w:tr w:rsidR="001206BE" w:rsidRPr="001657FE" w:rsidTr="007E4BF5">
        <w:tc>
          <w:tcPr>
            <w:tcW w:w="7621" w:type="dxa"/>
            <w:shd w:val="clear" w:color="auto" w:fill="CCECFF"/>
            <w:tcMar>
              <w:top w:w="57" w:type="dxa"/>
              <w:bottom w:w="57" w:type="dxa"/>
            </w:tcMar>
          </w:tcPr>
          <w:p w:rsidR="001206BE" w:rsidRPr="001657FE" w:rsidRDefault="001206BE" w:rsidP="007E4BF5">
            <w:pPr>
              <w:pStyle w:val="ListParagraph"/>
              <w:ind w:left="142" w:hanging="142"/>
              <w:rPr>
                <w:rFonts w:ascii="Arial" w:hAnsi="Arial" w:cs="Arial"/>
                <w:color w:val="000099"/>
                <w:sz w:val="24"/>
                <w:szCs w:val="24"/>
              </w:rPr>
            </w:pPr>
            <w:r w:rsidRPr="001657FE">
              <w:rPr>
                <w:rFonts w:ascii="Arial" w:eastAsia="Arial" w:hAnsi="Arial" w:cs="Arial"/>
                <w:b/>
                <w:sz w:val="24"/>
                <w:szCs w:val="24"/>
              </w:rPr>
              <w:t>Current Attainment: End of KS1 (2016-2017)</w:t>
            </w:r>
          </w:p>
        </w:tc>
        <w:tc>
          <w:tcPr>
            <w:tcW w:w="3260" w:type="dxa"/>
            <w:shd w:val="clear" w:color="auto" w:fill="CCECFF"/>
            <w:tcMar>
              <w:top w:w="57" w:type="dxa"/>
              <w:bottom w:w="57" w:type="dxa"/>
            </w:tcMar>
            <w:vAlign w:val="center"/>
          </w:tcPr>
          <w:p w:rsidR="001206BE" w:rsidRPr="001657FE" w:rsidRDefault="001206BE" w:rsidP="004E5349">
            <w:pPr>
              <w:ind w:left="187"/>
              <w:jc w:val="center"/>
              <w:rPr>
                <w:rFonts w:ascii="Arial" w:hAnsi="Arial" w:cs="Arial"/>
              </w:rPr>
            </w:pPr>
            <w:r w:rsidRPr="001657FE">
              <w:rPr>
                <w:rFonts w:ascii="Arial" w:hAnsi="Arial" w:cs="Arial"/>
                <w:i/>
              </w:rPr>
              <w:t xml:space="preserve">Pupils eligible for PP </w:t>
            </w:r>
            <w:r w:rsidR="008D1BA9" w:rsidRPr="001657FE">
              <w:rPr>
                <w:rFonts w:ascii="Arial" w:hAnsi="Arial" w:cs="Arial"/>
                <w:i/>
              </w:rPr>
              <w:t>in school</w:t>
            </w:r>
          </w:p>
        </w:tc>
        <w:tc>
          <w:tcPr>
            <w:tcW w:w="4536" w:type="dxa"/>
            <w:shd w:val="clear" w:color="auto" w:fill="CCECFF"/>
            <w:tcMar>
              <w:top w:w="57" w:type="dxa"/>
              <w:bottom w:w="57" w:type="dxa"/>
            </w:tcMar>
            <w:vAlign w:val="center"/>
          </w:tcPr>
          <w:p w:rsidR="001206BE" w:rsidRPr="001657FE" w:rsidRDefault="001206BE" w:rsidP="003957BD">
            <w:pPr>
              <w:jc w:val="center"/>
              <w:rPr>
                <w:rFonts w:ascii="Arial" w:hAnsi="Arial" w:cs="Arial"/>
                <w:highlight w:val="yellow"/>
              </w:rPr>
            </w:pPr>
            <w:r w:rsidRPr="001657FE">
              <w:rPr>
                <w:rFonts w:ascii="Arial" w:hAnsi="Arial" w:cs="Arial"/>
                <w:i/>
              </w:rPr>
              <w:t xml:space="preserve">Pupils not eligible for PP (national average) </w:t>
            </w:r>
          </w:p>
        </w:tc>
      </w:tr>
      <w:tr w:rsidR="001206BE" w:rsidRPr="001657FE" w:rsidTr="007E4BF5">
        <w:tc>
          <w:tcPr>
            <w:tcW w:w="7621" w:type="dxa"/>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3260" w:type="dxa"/>
            <w:shd w:val="clear" w:color="auto" w:fill="FFFFFF" w:themeFill="background1"/>
            <w:tcMar>
              <w:top w:w="57" w:type="dxa"/>
              <w:bottom w:w="57" w:type="dxa"/>
            </w:tcMar>
            <w:vAlign w:val="center"/>
          </w:tcPr>
          <w:p w:rsidR="001206BE" w:rsidRPr="001657FE" w:rsidRDefault="00FE5AAF" w:rsidP="004E5349">
            <w:pPr>
              <w:ind w:left="187"/>
              <w:jc w:val="center"/>
              <w:rPr>
                <w:rFonts w:ascii="Arial" w:hAnsi="Arial" w:cs="Arial"/>
              </w:rPr>
            </w:pPr>
            <w:r w:rsidRPr="001657FE">
              <w:rPr>
                <w:rFonts w:ascii="Arial" w:hAnsi="Arial" w:cs="Arial"/>
              </w:rPr>
              <w:t>33</w:t>
            </w:r>
            <w:r w:rsidR="001206BE" w:rsidRPr="001657FE">
              <w:rPr>
                <w:rFonts w:ascii="Arial" w:hAnsi="Arial" w:cs="Arial"/>
              </w:rPr>
              <w:t>% (2017)</w:t>
            </w:r>
          </w:p>
        </w:tc>
        <w:tc>
          <w:tcPr>
            <w:tcW w:w="4536" w:type="dxa"/>
            <w:shd w:val="clear" w:color="auto" w:fill="F2F2F2"/>
            <w:tcMar>
              <w:top w:w="57" w:type="dxa"/>
              <w:bottom w:w="57" w:type="dxa"/>
            </w:tcMar>
          </w:tcPr>
          <w:p w:rsidR="001206BE" w:rsidRPr="001657FE" w:rsidRDefault="00117A06" w:rsidP="00E26402">
            <w:pPr>
              <w:jc w:val="center"/>
              <w:rPr>
                <w:rFonts w:ascii="Arial" w:hAnsi="Arial" w:cs="Arial"/>
                <w:highlight w:val="yellow"/>
              </w:rPr>
            </w:pPr>
            <w:r w:rsidRPr="001657FE">
              <w:rPr>
                <w:rFonts w:ascii="Arial" w:hAnsi="Arial" w:cs="Arial"/>
              </w:rPr>
              <w:t>79%</w:t>
            </w:r>
            <w:r w:rsidR="004A4C44" w:rsidRPr="001657FE">
              <w:rPr>
                <w:rFonts w:ascii="Arial" w:hAnsi="Arial" w:cs="Arial"/>
              </w:rPr>
              <w:t>(2017)</w:t>
            </w:r>
          </w:p>
        </w:tc>
      </w:tr>
      <w:tr w:rsidR="001206BE" w:rsidRPr="001657FE" w:rsidTr="007E4BF5">
        <w:tc>
          <w:tcPr>
            <w:tcW w:w="7621" w:type="dxa"/>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3260" w:type="dxa"/>
            <w:shd w:val="clear" w:color="auto" w:fill="FFFFFF" w:themeFill="background1"/>
            <w:tcMar>
              <w:top w:w="57" w:type="dxa"/>
              <w:bottom w:w="57" w:type="dxa"/>
            </w:tcMar>
            <w:vAlign w:val="center"/>
          </w:tcPr>
          <w:p w:rsidR="001206BE" w:rsidRPr="001657FE" w:rsidRDefault="00FE5AAF" w:rsidP="004E5349">
            <w:pPr>
              <w:ind w:left="187"/>
              <w:jc w:val="center"/>
              <w:rPr>
                <w:rFonts w:ascii="Arial" w:hAnsi="Arial" w:cs="Arial"/>
              </w:rPr>
            </w:pPr>
            <w:r w:rsidRPr="001657FE">
              <w:rPr>
                <w:rFonts w:ascii="Arial" w:hAnsi="Arial" w:cs="Arial"/>
              </w:rPr>
              <w:t>19</w:t>
            </w:r>
            <w:r w:rsidR="001206BE" w:rsidRPr="001657FE">
              <w:rPr>
                <w:rFonts w:ascii="Arial" w:hAnsi="Arial" w:cs="Arial"/>
              </w:rPr>
              <w:t>% (2017)</w:t>
            </w:r>
          </w:p>
        </w:tc>
        <w:tc>
          <w:tcPr>
            <w:tcW w:w="4536" w:type="dxa"/>
            <w:shd w:val="clear" w:color="auto" w:fill="F2F2F2"/>
            <w:tcMar>
              <w:top w:w="57" w:type="dxa"/>
              <w:bottom w:w="57" w:type="dxa"/>
            </w:tcMar>
          </w:tcPr>
          <w:p w:rsidR="001206BE" w:rsidRPr="001657FE" w:rsidRDefault="00D22AA5" w:rsidP="004A4C44">
            <w:pPr>
              <w:jc w:val="center"/>
              <w:rPr>
                <w:rFonts w:ascii="Arial" w:hAnsi="Arial" w:cs="Arial"/>
                <w:highlight w:val="yellow"/>
              </w:rPr>
            </w:pPr>
            <w:r w:rsidRPr="001657FE">
              <w:rPr>
                <w:rFonts w:ascii="Arial" w:hAnsi="Arial" w:cs="Arial"/>
              </w:rPr>
              <w:t>72%</w:t>
            </w:r>
            <w:r w:rsidR="004A4C44" w:rsidRPr="001657FE">
              <w:rPr>
                <w:rFonts w:ascii="Arial" w:hAnsi="Arial" w:cs="Arial"/>
              </w:rPr>
              <w:t>(2017)</w:t>
            </w:r>
          </w:p>
        </w:tc>
      </w:tr>
      <w:tr w:rsidR="001206BE" w:rsidRPr="001657FE" w:rsidTr="007E4BF5">
        <w:tc>
          <w:tcPr>
            <w:tcW w:w="7621" w:type="dxa"/>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 achieving expected standard+ in Mathematics</w:t>
            </w:r>
          </w:p>
        </w:tc>
        <w:tc>
          <w:tcPr>
            <w:tcW w:w="3260" w:type="dxa"/>
            <w:shd w:val="clear" w:color="auto" w:fill="FFFFFF" w:themeFill="background1"/>
            <w:tcMar>
              <w:top w:w="57" w:type="dxa"/>
              <w:bottom w:w="57" w:type="dxa"/>
            </w:tcMar>
            <w:vAlign w:val="center"/>
          </w:tcPr>
          <w:p w:rsidR="001206BE" w:rsidRPr="001657FE" w:rsidRDefault="00FE5AAF" w:rsidP="004E5349">
            <w:pPr>
              <w:ind w:left="187"/>
              <w:jc w:val="center"/>
              <w:rPr>
                <w:rFonts w:ascii="Arial" w:hAnsi="Arial" w:cs="Arial"/>
              </w:rPr>
            </w:pPr>
            <w:r w:rsidRPr="001657FE">
              <w:rPr>
                <w:rFonts w:ascii="Arial" w:hAnsi="Arial" w:cs="Arial"/>
              </w:rPr>
              <w:t>33</w:t>
            </w:r>
            <w:r w:rsidR="001206BE" w:rsidRPr="001657FE">
              <w:rPr>
                <w:rFonts w:ascii="Arial" w:hAnsi="Arial" w:cs="Arial"/>
              </w:rPr>
              <w:t>% (2017)</w:t>
            </w:r>
          </w:p>
        </w:tc>
        <w:tc>
          <w:tcPr>
            <w:tcW w:w="4536" w:type="dxa"/>
            <w:shd w:val="clear" w:color="auto" w:fill="F2F2F2"/>
            <w:tcMar>
              <w:top w:w="57" w:type="dxa"/>
              <w:bottom w:w="57" w:type="dxa"/>
            </w:tcMar>
          </w:tcPr>
          <w:p w:rsidR="001206BE" w:rsidRPr="001657FE" w:rsidRDefault="00D22AA5" w:rsidP="004A4C44">
            <w:pPr>
              <w:jc w:val="center"/>
              <w:rPr>
                <w:rFonts w:ascii="Arial" w:hAnsi="Arial" w:cs="Arial"/>
                <w:highlight w:val="yellow"/>
              </w:rPr>
            </w:pPr>
            <w:r w:rsidRPr="001657FE">
              <w:rPr>
                <w:rFonts w:ascii="Arial" w:hAnsi="Arial" w:cs="Arial"/>
              </w:rPr>
              <w:t>79%</w:t>
            </w:r>
            <w:r w:rsidR="004A4C44" w:rsidRPr="001657FE">
              <w:rPr>
                <w:rFonts w:ascii="Arial" w:hAnsi="Arial" w:cs="Arial"/>
              </w:rPr>
              <w:t>(2017)</w:t>
            </w:r>
          </w:p>
        </w:tc>
      </w:tr>
      <w:tr w:rsidR="001206BE" w:rsidRPr="001657FE" w:rsidTr="007E4BF5">
        <w:trPr>
          <w:trHeight w:val="397"/>
        </w:trPr>
        <w:tc>
          <w:tcPr>
            <w:tcW w:w="7621" w:type="dxa"/>
            <w:tcMar>
              <w:top w:w="57" w:type="dxa"/>
              <w:bottom w:w="57" w:type="dxa"/>
            </w:tcMar>
            <w:vAlign w:val="bottom"/>
          </w:tcPr>
          <w:p w:rsidR="001206BE" w:rsidRPr="001657FE" w:rsidRDefault="001206BE" w:rsidP="00294413">
            <w:pPr>
              <w:spacing w:line="276" w:lineRule="auto"/>
              <w:ind w:right="-23"/>
              <w:rPr>
                <w:rFonts w:ascii="Arial" w:eastAsia="Arial" w:hAnsi="Arial" w:cs="Arial"/>
                <w:b/>
                <w:bCs/>
              </w:rPr>
            </w:pPr>
            <w:r w:rsidRPr="001657FE">
              <w:rPr>
                <w:rFonts w:ascii="Arial" w:eastAsia="Arial" w:hAnsi="Arial" w:cs="Arial"/>
                <w:b/>
                <w:bCs/>
              </w:rPr>
              <w:t>% achieving expected standard+ in Reading, Writing, Mathematics Combined</w:t>
            </w:r>
          </w:p>
        </w:tc>
        <w:tc>
          <w:tcPr>
            <w:tcW w:w="3260" w:type="dxa"/>
            <w:shd w:val="clear" w:color="auto" w:fill="FFFFFF" w:themeFill="background1"/>
            <w:tcMar>
              <w:top w:w="57" w:type="dxa"/>
              <w:bottom w:w="57" w:type="dxa"/>
            </w:tcMar>
            <w:vAlign w:val="center"/>
          </w:tcPr>
          <w:p w:rsidR="001206BE" w:rsidRPr="001657FE" w:rsidRDefault="00ED7C07" w:rsidP="004E5349">
            <w:pPr>
              <w:ind w:left="187"/>
              <w:jc w:val="center"/>
              <w:rPr>
                <w:rFonts w:ascii="Arial" w:hAnsi="Arial" w:cs="Arial"/>
              </w:rPr>
            </w:pPr>
            <w:r w:rsidRPr="001657FE">
              <w:rPr>
                <w:rFonts w:ascii="Arial" w:hAnsi="Arial" w:cs="Arial"/>
              </w:rPr>
              <w:t>19</w:t>
            </w:r>
            <w:r w:rsidR="00DB35FB" w:rsidRPr="001657FE">
              <w:rPr>
                <w:rFonts w:ascii="Arial" w:hAnsi="Arial" w:cs="Arial"/>
              </w:rPr>
              <w:t>% (2017)</w:t>
            </w:r>
          </w:p>
        </w:tc>
        <w:tc>
          <w:tcPr>
            <w:tcW w:w="4536" w:type="dxa"/>
            <w:shd w:val="clear" w:color="auto" w:fill="F2F2F2"/>
            <w:tcMar>
              <w:top w:w="57" w:type="dxa"/>
              <w:bottom w:w="57" w:type="dxa"/>
            </w:tcMar>
          </w:tcPr>
          <w:p w:rsidR="001206BE" w:rsidRPr="001657FE" w:rsidRDefault="00ED7C07" w:rsidP="004A4C44">
            <w:pPr>
              <w:jc w:val="center"/>
              <w:rPr>
                <w:rFonts w:ascii="Arial" w:hAnsi="Arial" w:cs="Arial"/>
                <w:highlight w:val="yellow"/>
              </w:rPr>
            </w:pPr>
            <w:r w:rsidRPr="001657FE">
              <w:rPr>
                <w:rFonts w:ascii="Arial" w:hAnsi="Arial" w:cs="Arial"/>
              </w:rPr>
              <w:t>68%</w:t>
            </w:r>
            <w:r w:rsidR="008D1BA9" w:rsidRPr="001657FE">
              <w:rPr>
                <w:rFonts w:ascii="Arial" w:hAnsi="Arial" w:cs="Arial"/>
              </w:rPr>
              <w:t xml:space="preserve"> </w:t>
            </w:r>
            <w:r w:rsidR="0078060B" w:rsidRPr="001657FE">
              <w:rPr>
                <w:rFonts w:ascii="Arial" w:hAnsi="Arial" w:cs="Arial"/>
              </w:rPr>
              <w:t>(</w:t>
            </w:r>
            <w:r w:rsidR="004A4C44" w:rsidRPr="001657FE">
              <w:rPr>
                <w:rFonts w:ascii="Arial" w:hAnsi="Arial" w:cs="Arial"/>
              </w:rPr>
              <w:t>2017)</w:t>
            </w:r>
          </w:p>
        </w:tc>
      </w:tr>
      <w:tr w:rsidR="00117A06" w:rsidRPr="001657FE" w:rsidTr="007E4BF5">
        <w:trPr>
          <w:trHeight w:val="397"/>
        </w:trPr>
        <w:tc>
          <w:tcPr>
            <w:tcW w:w="7621" w:type="dxa"/>
            <w:tcMar>
              <w:top w:w="57" w:type="dxa"/>
              <w:bottom w:w="57" w:type="dxa"/>
            </w:tcMar>
            <w:vAlign w:val="bottom"/>
          </w:tcPr>
          <w:p w:rsidR="00117A06" w:rsidRPr="001657FE" w:rsidRDefault="00117A06" w:rsidP="00294413">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3260" w:type="dxa"/>
            <w:shd w:val="clear" w:color="auto" w:fill="FFFFFF" w:themeFill="background1"/>
            <w:tcMar>
              <w:top w:w="57" w:type="dxa"/>
              <w:bottom w:w="57" w:type="dxa"/>
            </w:tcMar>
            <w:vAlign w:val="center"/>
          </w:tcPr>
          <w:p w:rsidR="00117A06" w:rsidRPr="001657FE" w:rsidRDefault="00FE5AAF" w:rsidP="004E5349">
            <w:pPr>
              <w:ind w:left="187"/>
              <w:jc w:val="center"/>
              <w:rPr>
                <w:rFonts w:ascii="Arial" w:hAnsi="Arial" w:cs="Arial"/>
              </w:rPr>
            </w:pPr>
            <w:r w:rsidRPr="001657FE">
              <w:rPr>
                <w:rFonts w:ascii="Arial" w:hAnsi="Arial" w:cs="Arial"/>
              </w:rPr>
              <w:t>1</w:t>
            </w:r>
            <w:r w:rsidR="00117A06" w:rsidRPr="001657FE">
              <w:rPr>
                <w:rFonts w:ascii="Arial" w:hAnsi="Arial" w:cs="Arial"/>
              </w:rPr>
              <w:t>0% (2017)</w:t>
            </w:r>
          </w:p>
        </w:tc>
        <w:tc>
          <w:tcPr>
            <w:tcW w:w="4536" w:type="dxa"/>
            <w:shd w:val="clear" w:color="auto" w:fill="F2F2F2"/>
            <w:tcMar>
              <w:top w:w="57" w:type="dxa"/>
              <w:bottom w:w="57" w:type="dxa"/>
            </w:tcMar>
          </w:tcPr>
          <w:p w:rsidR="00117A06" w:rsidRPr="001657FE" w:rsidRDefault="00117A06" w:rsidP="004A4C44">
            <w:pPr>
              <w:jc w:val="center"/>
              <w:rPr>
                <w:rFonts w:ascii="Arial" w:hAnsi="Arial" w:cs="Arial"/>
              </w:rPr>
            </w:pPr>
            <w:r w:rsidRPr="001657FE">
              <w:rPr>
                <w:rFonts w:ascii="Arial" w:hAnsi="Arial" w:cs="Arial"/>
              </w:rPr>
              <w:t>28% (2017)</w:t>
            </w:r>
          </w:p>
        </w:tc>
      </w:tr>
      <w:tr w:rsidR="00117A06" w:rsidRPr="001657FE" w:rsidTr="007E4BF5">
        <w:trPr>
          <w:trHeight w:val="397"/>
        </w:trPr>
        <w:tc>
          <w:tcPr>
            <w:tcW w:w="7621" w:type="dxa"/>
            <w:tcMar>
              <w:top w:w="57" w:type="dxa"/>
              <w:bottom w:w="57" w:type="dxa"/>
            </w:tcMar>
            <w:vAlign w:val="bottom"/>
          </w:tcPr>
          <w:p w:rsidR="00117A06" w:rsidRPr="001657FE" w:rsidRDefault="00117A06" w:rsidP="00294413">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3260" w:type="dxa"/>
            <w:shd w:val="clear" w:color="auto" w:fill="FFFFFF" w:themeFill="background1"/>
            <w:tcMar>
              <w:top w:w="57" w:type="dxa"/>
              <w:bottom w:w="57" w:type="dxa"/>
            </w:tcMar>
            <w:vAlign w:val="center"/>
          </w:tcPr>
          <w:p w:rsidR="00117A06" w:rsidRPr="001657FE" w:rsidRDefault="00D22AA5" w:rsidP="004E5349">
            <w:pPr>
              <w:ind w:left="187"/>
              <w:jc w:val="center"/>
              <w:rPr>
                <w:rFonts w:ascii="Arial" w:hAnsi="Arial" w:cs="Arial"/>
                <w:highlight w:val="yellow"/>
              </w:rPr>
            </w:pPr>
            <w:r w:rsidRPr="001657FE">
              <w:rPr>
                <w:rFonts w:ascii="Arial" w:hAnsi="Arial" w:cs="Arial"/>
              </w:rPr>
              <w:t>0% (2017)</w:t>
            </w:r>
          </w:p>
        </w:tc>
        <w:tc>
          <w:tcPr>
            <w:tcW w:w="4536" w:type="dxa"/>
            <w:shd w:val="clear" w:color="auto" w:fill="F2F2F2"/>
            <w:tcMar>
              <w:top w:w="57" w:type="dxa"/>
              <w:bottom w:w="57" w:type="dxa"/>
            </w:tcMar>
          </w:tcPr>
          <w:p w:rsidR="00117A06" w:rsidRPr="001657FE" w:rsidRDefault="00FE5AAF" w:rsidP="004A4C44">
            <w:pPr>
              <w:jc w:val="center"/>
              <w:rPr>
                <w:rFonts w:ascii="Arial" w:hAnsi="Arial" w:cs="Arial"/>
                <w:highlight w:val="yellow"/>
              </w:rPr>
            </w:pPr>
            <w:r w:rsidRPr="001657FE">
              <w:rPr>
                <w:rFonts w:ascii="Arial" w:hAnsi="Arial" w:cs="Arial"/>
              </w:rPr>
              <w:t>18</w:t>
            </w:r>
            <w:r w:rsidR="00D22AA5" w:rsidRPr="001657FE">
              <w:rPr>
                <w:rFonts w:ascii="Arial" w:hAnsi="Arial" w:cs="Arial"/>
              </w:rPr>
              <w:t>% (2017)</w:t>
            </w:r>
          </w:p>
        </w:tc>
      </w:tr>
      <w:tr w:rsidR="00117A06" w:rsidRPr="001657FE" w:rsidTr="007E4BF5">
        <w:trPr>
          <w:trHeight w:val="397"/>
        </w:trPr>
        <w:tc>
          <w:tcPr>
            <w:tcW w:w="7621" w:type="dxa"/>
            <w:tcMar>
              <w:top w:w="57" w:type="dxa"/>
              <w:bottom w:w="57" w:type="dxa"/>
            </w:tcMar>
            <w:vAlign w:val="bottom"/>
          </w:tcPr>
          <w:p w:rsidR="00117A06" w:rsidRPr="001657FE" w:rsidRDefault="00117A06" w:rsidP="00294413">
            <w:pPr>
              <w:spacing w:line="276" w:lineRule="auto"/>
              <w:ind w:right="-23"/>
              <w:rPr>
                <w:rFonts w:ascii="Arial" w:eastAsia="Arial" w:hAnsi="Arial" w:cs="Arial"/>
                <w:b/>
                <w:bCs/>
              </w:rPr>
            </w:pPr>
            <w:r w:rsidRPr="001657FE">
              <w:rPr>
                <w:rFonts w:ascii="Arial" w:eastAsia="Arial" w:hAnsi="Arial" w:cs="Arial"/>
                <w:b/>
                <w:bCs/>
              </w:rPr>
              <w:lastRenderedPageBreak/>
              <w:t>% achieving greater depth in Mathematics</w:t>
            </w:r>
          </w:p>
        </w:tc>
        <w:tc>
          <w:tcPr>
            <w:tcW w:w="3260" w:type="dxa"/>
            <w:shd w:val="clear" w:color="auto" w:fill="FFFFFF" w:themeFill="background1"/>
            <w:tcMar>
              <w:top w:w="57" w:type="dxa"/>
              <w:bottom w:w="57" w:type="dxa"/>
            </w:tcMar>
            <w:vAlign w:val="center"/>
          </w:tcPr>
          <w:p w:rsidR="00117A06" w:rsidRPr="001657FE" w:rsidRDefault="00D22AA5" w:rsidP="004E5349">
            <w:pPr>
              <w:ind w:left="187"/>
              <w:jc w:val="center"/>
              <w:rPr>
                <w:rFonts w:ascii="Arial" w:hAnsi="Arial" w:cs="Arial"/>
                <w:highlight w:val="yellow"/>
              </w:rPr>
            </w:pPr>
            <w:r w:rsidRPr="001657FE">
              <w:rPr>
                <w:rFonts w:ascii="Arial" w:hAnsi="Arial" w:cs="Arial"/>
              </w:rPr>
              <w:t>0% (2017)</w:t>
            </w:r>
          </w:p>
        </w:tc>
        <w:tc>
          <w:tcPr>
            <w:tcW w:w="4536" w:type="dxa"/>
            <w:shd w:val="clear" w:color="auto" w:fill="F2F2F2"/>
            <w:tcMar>
              <w:top w:w="57" w:type="dxa"/>
              <w:bottom w:w="57" w:type="dxa"/>
            </w:tcMar>
          </w:tcPr>
          <w:p w:rsidR="00117A06" w:rsidRPr="001657FE" w:rsidRDefault="00D22AA5" w:rsidP="004A4C44">
            <w:pPr>
              <w:jc w:val="center"/>
              <w:rPr>
                <w:rFonts w:ascii="Arial" w:hAnsi="Arial" w:cs="Arial"/>
                <w:highlight w:val="yellow"/>
              </w:rPr>
            </w:pPr>
            <w:r w:rsidRPr="001657FE">
              <w:rPr>
                <w:rFonts w:ascii="Arial" w:hAnsi="Arial" w:cs="Arial"/>
              </w:rPr>
              <w:t>23% (2017)</w:t>
            </w:r>
          </w:p>
        </w:tc>
      </w:tr>
      <w:tr w:rsidR="00501DFB" w:rsidRPr="001657FE" w:rsidTr="007E4BF5">
        <w:trPr>
          <w:trHeight w:val="397"/>
        </w:trPr>
        <w:tc>
          <w:tcPr>
            <w:tcW w:w="7621" w:type="dxa"/>
            <w:tcMar>
              <w:top w:w="57" w:type="dxa"/>
              <w:bottom w:w="57" w:type="dxa"/>
            </w:tcMar>
            <w:vAlign w:val="bottom"/>
          </w:tcPr>
          <w:p w:rsidR="00501DFB" w:rsidRPr="001657FE" w:rsidRDefault="00501DFB" w:rsidP="00294413">
            <w:pPr>
              <w:spacing w:line="276" w:lineRule="auto"/>
              <w:ind w:right="-23"/>
              <w:rPr>
                <w:rFonts w:ascii="Arial" w:eastAsia="Arial" w:hAnsi="Arial" w:cs="Arial"/>
                <w:b/>
                <w:bCs/>
              </w:rPr>
            </w:pPr>
            <w:r w:rsidRPr="001657FE">
              <w:rPr>
                <w:rFonts w:ascii="Arial" w:eastAsia="Arial" w:hAnsi="Arial" w:cs="Arial"/>
                <w:b/>
                <w:bCs/>
              </w:rPr>
              <w:t>% achieving greater depth in Reading, Writing, Mathematics Combined</w:t>
            </w:r>
          </w:p>
        </w:tc>
        <w:tc>
          <w:tcPr>
            <w:tcW w:w="3260" w:type="dxa"/>
            <w:shd w:val="clear" w:color="auto" w:fill="FFFFFF" w:themeFill="background1"/>
            <w:tcMar>
              <w:top w:w="57" w:type="dxa"/>
              <w:bottom w:w="57" w:type="dxa"/>
            </w:tcMar>
            <w:vAlign w:val="center"/>
          </w:tcPr>
          <w:p w:rsidR="00501DFB" w:rsidRPr="001657FE" w:rsidRDefault="00ED7C07" w:rsidP="004E5349">
            <w:pPr>
              <w:ind w:left="187"/>
              <w:jc w:val="center"/>
              <w:rPr>
                <w:rFonts w:ascii="Arial" w:hAnsi="Arial" w:cs="Arial"/>
                <w:highlight w:val="yellow"/>
              </w:rPr>
            </w:pPr>
            <w:r w:rsidRPr="001657FE">
              <w:rPr>
                <w:rFonts w:ascii="Arial" w:hAnsi="Arial" w:cs="Arial"/>
              </w:rPr>
              <w:t>0</w:t>
            </w:r>
            <w:r w:rsidR="00501DFB" w:rsidRPr="001657FE">
              <w:rPr>
                <w:rFonts w:ascii="Arial" w:hAnsi="Arial" w:cs="Arial"/>
              </w:rPr>
              <w:t>% (2017)</w:t>
            </w:r>
          </w:p>
        </w:tc>
        <w:tc>
          <w:tcPr>
            <w:tcW w:w="4536" w:type="dxa"/>
            <w:shd w:val="clear" w:color="auto" w:fill="F2F2F2"/>
            <w:tcMar>
              <w:top w:w="57" w:type="dxa"/>
              <w:bottom w:w="57" w:type="dxa"/>
            </w:tcMar>
            <w:vAlign w:val="center"/>
          </w:tcPr>
          <w:p w:rsidR="00501DFB" w:rsidRPr="001657FE" w:rsidRDefault="00ED7C07" w:rsidP="007E4BF5">
            <w:pPr>
              <w:jc w:val="center"/>
              <w:rPr>
                <w:rFonts w:ascii="Arial" w:hAnsi="Arial" w:cs="Arial"/>
                <w:highlight w:val="yellow"/>
              </w:rPr>
            </w:pPr>
            <w:r w:rsidRPr="001657FE">
              <w:rPr>
                <w:rFonts w:ascii="Arial" w:hAnsi="Arial" w:cs="Arial"/>
              </w:rPr>
              <w:t>13</w:t>
            </w:r>
            <w:r w:rsidR="00501DFB" w:rsidRPr="001657FE">
              <w:rPr>
                <w:rFonts w:ascii="Arial" w:hAnsi="Arial" w:cs="Arial"/>
              </w:rPr>
              <w:t>% (2017)</w:t>
            </w:r>
          </w:p>
        </w:tc>
      </w:tr>
      <w:tr w:rsidR="00501DFB" w:rsidRPr="001657FE" w:rsidTr="007E4BF5">
        <w:tc>
          <w:tcPr>
            <w:tcW w:w="7621" w:type="dxa"/>
            <w:shd w:val="clear" w:color="auto" w:fill="CCECFF"/>
            <w:tcMar>
              <w:top w:w="57" w:type="dxa"/>
              <w:bottom w:w="57" w:type="dxa"/>
            </w:tcMar>
          </w:tcPr>
          <w:p w:rsidR="00501DFB" w:rsidRPr="001657FE" w:rsidRDefault="007E4BF5" w:rsidP="007E4BF5">
            <w:pPr>
              <w:pStyle w:val="ListParagraph"/>
              <w:ind w:left="142" w:hanging="142"/>
              <w:rPr>
                <w:rFonts w:ascii="Arial" w:hAnsi="Arial" w:cs="Arial"/>
                <w:color w:val="000099"/>
                <w:sz w:val="24"/>
                <w:szCs w:val="24"/>
              </w:rPr>
            </w:pPr>
            <w:r w:rsidRPr="001657FE">
              <w:rPr>
                <w:rFonts w:ascii="Arial" w:eastAsia="Arial" w:hAnsi="Arial" w:cs="Arial"/>
                <w:b/>
                <w:sz w:val="24"/>
                <w:szCs w:val="24"/>
              </w:rPr>
              <w:t xml:space="preserve">Current Attainment: End of KS2 </w:t>
            </w:r>
            <w:r w:rsidR="00501DFB" w:rsidRPr="001657FE">
              <w:rPr>
                <w:rFonts w:ascii="Arial" w:eastAsia="Arial" w:hAnsi="Arial" w:cs="Arial"/>
                <w:b/>
                <w:sz w:val="24"/>
                <w:szCs w:val="24"/>
              </w:rPr>
              <w:t xml:space="preserve"> (2016-2017)</w:t>
            </w:r>
          </w:p>
        </w:tc>
        <w:tc>
          <w:tcPr>
            <w:tcW w:w="3260" w:type="dxa"/>
            <w:shd w:val="clear" w:color="auto" w:fill="CCECFF"/>
            <w:tcMar>
              <w:top w:w="57" w:type="dxa"/>
              <w:bottom w:w="57" w:type="dxa"/>
            </w:tcMar>
            <w:vAlign w:val="center"/>
          </w:tcPr>
          <w:p w:rsidR="00501DFB" w:rsidRPr="001657FE" w:rsidRDefault="00501DFB" w:rsidP="004E5349">
            <w:pPr>
              <w:ind w:left="187"/>
              <w:jc w:val="center"/>
              <w:rPr>
                <w:rFonts w:ascii="Arial" w:hAnsi="Arial" w:cs="Arial"/>
              </w:rPr>
            </w:pPr>
            <w:r w:rsidRPr="001657FE">
              <w:rPr>
                <w:rFonts w:ascii="Arial" w:hAnsi="Arial" w:cs="Arial"/>
                <w:i/>
              </w:rPr>
              <w:t xml:space="preserve">Pupils eligible for PP </w:t>
            </w:r>
            <w:r w:rsidR="008D1BA9" w:rsidRPr="001657FE">
              <w:rPr>
                <w:rFonts w:ascii="Arial" w:hAnsi="Arial" w:cs="Arial"/>
                <w:i/>
              </w:rPr>
              <w:t>in school</w:t>
            </w:r>
          </w:p>
        </w:tc>
        <w:tc>
          <w:tcPr>
            <w:tcW w:w="4536" w:type="dxa"/>
            <w:shd w:val="clear" w:color="auto" w:fill="CCECFF"/>
            <w:tcMar>
              <w:top w:w="57" w:type="dxa"/>
              <w:bottom w:w="57" w:type="dxa"/>
            </w:tcMar>
            <w:vAlign w:val="center"/>
          </w:tcPr>
          <w:p w:rsidR="00501DFB" w:rsidRPr="001657FE" w:rsidRDefault="00501DFB" w:rsidP="003957BD">
            <w:pPr>
              <w:jc w:val="center"/>
              <w:rPr>
                <w:rFonts w:ascii="Arial" w:hAnsi="Arial" w:cs="Arial"/>
                <w:highlight w:val="yellow"/>
              </w:rPr>
            </w:pPr>
            <w:r w:rsidRPr="001657FE">
              <w:rPr>
                <w:rFonts w:ascii="Arial" w:hAnsi="Arial" w:cs="Arial"/>
                <w:i/>
              </w:rPr>
              <w:t xml:space="preserve">Pupils not eligible for PP (national average) </w:t>
            </w:r>
          </w:p>
        </w:tc>
      </w:tr>
      <w:tr w:rsidR="00501DFB" w:rsidRPr="001657FE" w:rsidTr="007E4BF5">
        <w:tc>
          <w:tcPr>
            <w:tcW w:w="7621" w:type="dxa"/>
            <w:tcMar>
              <w:top w:w="57" w:type="dxa"/>
              <w:bottom w:w="57" w:type="dxa"/>
            </w:tcMar>
            <w:vAlign w:val="center"/>
          </w:tcPr>
          <w:p w:rsidR="00501DFB" w:rsidRPr="001657FE" w:rsidRDefault="00501DFB" w:rsidP="00886646">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3260" w:type="dxa"/>
            <w:shd w:val="clear" w:color="auto" w:fill="auto"/>
            <w:tcMar>
              <w:top w:w="57" w:type="dxa"/>
              <w:bottom w:w="57" w:type="dxa"/>
            </w:tcMar>
            <w:vAlign w:val="center"/>
          </w:tcPr>
          <w:p w:rsidR="00501DFB" w:rsidRPr="001657FE" w:rsidRDefault="007E4BF5" w:rsidP="004E5349">
            <w:pPr>
              <w:ind w:left="187"/>
              <w:jc w:val="center"/>
              <w:rPr>
                <w:rFonts w:ascii="Arial" w:hAnsi="Arial" w:cs="Arial"/>
              </w:rPr>
            </w:pPr>
            <w:r w:rsidRPr="001657FE">
              <w:rPr>
                <w:rFonts w:ascii="Arial" w:hAnsi="Arial" w:cs="Arial"/>
              </w:rPr>
              <w:t>59</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7E4BF5" w:rsidP="00886646">
            <w:pPr>
              <w:jc w:val="center"/>
              <w:rPr>
                <w:rFonts w:ascii="Arial" w:hAnsi="Arial" w:cs="Arial"/>
              </w:rPr>
            </w:pPr>
            <w:r w:rsidRPr="001657FE">
              <w:rPr>
                <w:rFonts w:ascii="Arial" w:hAnsi="Arial" w:cs="Arial"/>
              </w:rPr>
              <w:t>77</w:t>
            </w:r>
            <w:r w:rsidR="00501DFB" w:rsidRPr="001657FE">
              <w:rPr>
                <w:rFonts w:ascii="Arial" w:hAnsi="Arial" w:cs="Arial"/>
              </w:rPr>
              <w:t>%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3260" w:type="dxa"/>
            <w:shd w:val="clear" w:color="auto" w:fill="auto"/>
            <w:tcMar>
              <w:top w:w="57" w:type="dxa"/>
              <w:bottom w:w="57" w:type="dxa"/>
            </w:tcMar>
            <w:vAlign w:val="center"/>
          </w:tcPr>
          <w:p w:rsidR="00501DFB" w:rsidRPr="001657FE" w:rsidRDefault="007E4BF5" w:rsidP="004E5349">
            <w:pPr>
              <w:ind w:left="187"/>
              <w:jc w:val="center"/>
              <w:rPr>
                <w:rFonts w:ascii="Arial" w:hAnsi="Arial" w:cs="Arial"/>
              </w:rPr>
            </w:pPr>
            <w:r w:rsidRPr="001657FE">
              <w:rPr>
                <w:rFonts w:ascii="Arial" w:hAnsi="Arial" w:cs="Arial"/>
              </w:rPr>
              <w:t>55</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3957BD">
            <w:pPr>
              <w:jc w:val="center"/>
              <w:rPr>
                <w:rFonts w:ascii="Arial" w:hAnsi="Arial" w:cs="Arial"/>
                <w:highlight w:val="yellow"/>
              </w:rPr>
            </w:pPr>
            <w:r w:rsidRPr="001657FE">
              <w:rPr>
                <w:rFonts w:ascii="Arial" w:hAnsi="Arial" w:cs="Arial"/>
              </w:rPr>
              <w:t>81%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expected standard+ in Mathematics</w:t>
            </w:r>
          </w:p>
        </w:tc>
        <w:tc>
          <w:tcPr>
            <w:tcW w:w="3260" w:type="dxa"/>
            <w:shd w:val="clear" w:color="auto" w:fill="auto"/>
            <w:tcMar>
              <w:top w:w="57" w:type="dxa"/>
              <w:bottom w:w="57" w:type="dxa"/>
            </w:tcMar>
            <w:vAlign w:val="center"/>
          </w:tcPr>
          <w:p w:rsidR="00501DFB" w:rsidRPr="001657FE" w:rsidRDefault="006A6525" w:rsidP="004E5349">
            <w:pPr>
              <w:ind w:left="187"/>
              <w:jc w:val="center"/>
              <w:rPr>
                <w:rFonts w:ascii="Arial" w:hAnsi="Arial" w:cs="Arial"/>
              </w:rPr>
            </w:pPr>
            <w:r w:rsidRPr="001657FE">
              <w:rPr>
                <w:rFonts w:ascii="Arial" w:hAnsi="Arial" w:cs="Arial"/>
              </w:rPr>
              <w:t>36</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80%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expected standard+ in EGPS</w:t>
            </w:r>
          </w:p>
        </w:tc>
        <w:tc>
          <w:tcPr>
            <w:tcW w:w="3260" w:type="dxa"/>
            <w:shd w:val="clear" w:color="auto" w:fill="auto"/>
            <w:tcMar>
              <w:top w:w="57" w:type="dxa"/>
              <w:bottom w:w="57" w:type="dxa"/>
            </w:tcMar>
            <w:vAlign w:val="center"/>
          </w:tcPr>
          <w:p w:rsidR="00501DFB" w:rsidRPr="001657FE" w:rsidRDefault="004A669A" w:rsidP="004E5349">
            <w:pPr>
              <w:ind w:left="187"/>
              <w:jc w:val="center"/>
              <w:rPr>
                <w:rFonts w:ascii="Arial" w:hAnsi="Arial" w:cs="Arial"/>
              </w:rPr>
            </w:pPr>
            <w:r w:rsidRPr="001657FE">
              <w:rPr>
                <w:rFonts w:ascii="Arial" w:hAnsi="Arial" w:cs="Arial"/>
              </w:rPr>
              <w:t>5</w:t>
            </w:r>
            <w:r w:rsidR="00501DFB" w:rsidRPr="001657FE">
              <w:rPr>
                <w:rFonts w:ascii="Arial" w:hAnsi="Arial" w:cs="Arial"/>
              </w:rPr>
              <w:t>0%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82%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expected standard+ in Reading, Writing, Mathematics Combined</w:t>
            </w:r>
          </w:p>
        </w:tc>
        <w:tc>
          <w:tcPr>
            <w:tcW w:w="3260" w:type="dxa"/>
            <w:shd w:val="clear" w:color="auto" w:fill="auto"/>
            <w:tcMar>
              <w:top w:w="57" w:type="dxa"/>
              <w:bottom w:w="57" w:type="dxa"/>
            </w:tcMar>
            <w:vAlign w:val="center"/>
          </w:tcPr>
          <w:p w:rsidR="00501DFB" w:rsidRPr="001657FE" w:rsidRDefault="007E4BF5" w:rsidP="004E5349">
            <w:pPr>
              <w:ind w:left="187"/>
              <w:jc w:val="center"/>
              <w:rPr>
                <w:rFonts w:ascii="Arial" w:hAnsi="Arial" w:cs="Arial"/>
              </w:rPr>
            </w:pPr>
            <w:r w:rsidRPr="001657FE">
              <w:rPr>
                <w:rFonts w:ascii="Arial" w:hAnsi="Arial" w:cs="Arial"/>
              </w:rPr>
              <w:t>23</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67% (2017)</w:t>
            </w:r>
          </w:p>
        </w:tc>
      </w:tr>
      <w:tr w:rsidR="00501DFB" w:rsidRPr="001657FE" w:rsidTr="007E4BF5">
        <w:trPr>
          <w:trHeight w:val="544"/>
        </w:trPr>
        <w:tc>
          <w:tcPr>
            <w:tcW w:w="7621" w:type="dxa"/>
            <w:tcMar>
              <w:top w:w="57" w:type="dxa"/>
              <w:bottom w:w="57" w:type="dxa"/>
            </w:tcMar>
            <w:vAlign w:val="bottom"/>
          </w:tcPr>
          <w:p w:rsidR="00501DFB" w:rsidRPr="001657FE" w:rsidRDefault="00501DFB" w:rsidP="001206BE">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3260" w:type="dxa"/>
            <w:shd w:val="clear" w:color="auto" w:fill="auto"/>
            <w:tcMar>
              <w:top w:w="57" w:type="dxa"/>
              <w:bottom w:w="57" w:type="dxa"/>
            </w:tcMar>
            <w:vAlign w:val="center"/>
          </w:tcPr>
          <w:p w:rsidR="00501DFB" w:rsidRPr="001657FE" w:rsidRDefault="007E4BF5" w:rsidP="004E5349">
            <w:pPr>
              <w:ind w:left="187"/>
              <w:jc w:val="center"/>
              <w:rPr>
                <w:rFonts w:ascii="Arial" w:hAnsi="Arial" w:cs="Arial"/>
              </w:rPr>
            </w:pPr>
            <w:r w:rsidRPr="001657FE">
              <w:rPr>
                <w:rFonts w:ascii="Arial" w:hAnsi="Arial" w:cs="Arial"/>
              </w:rPr>
              <w:t>5</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29%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3260" w:type="dxa"/>
            <w:shd w:val="clear" w:color="auto" w:fill="auto"/>
            <w:tcMar>
              <w:top w:w="57" w:type="dxa"/>
              <w:bottom w:w="57" w:type="dxa"/>
            </w:tcMar>
            <w:vAlign w:val="center"/>
          </w:tcPr>
          <w:p w:rsidR="00501DFB" w:rsidRPr="001657FE" w:rsidRDefault="007E4BF5" w:rsidP="004E5349">
            <w:pPr>
              <w:ind w:left="187"/>
              <w:jc w:val="center"/>
              <w:rPr>
                <w:rFonts w:ascii="Arial" w:hAnsi="Arial" w:cs="Arial"/>
              </w:rPr>
            </w:pPr>
            <w:r w:rsidRPr="001657FE">
              <w:rPr>
                <w:rFonts w:ascii="Arial" w:hAnsi="Arial" w:cs="Arial"/>
              </w:rPr>
              <w:t>0</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21%(2017)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greater depth in Mathematics</w:t>
            </w:r>
          </w:p>
        </w:tc>
        <w:tc>
          <w:tcPr>
            <w:tcW w:w="3260" w:type="dxa"/>
            <w:shd w:val="clear" w:color="auto" w:fill="auto"/>
            <w:tcMar>
              <w:top w:w="57" w:type="dxa"/>
              <w:bottom w:w="57" w:type="dxa"/>
            </w:tcMar>
            <w:vAlign w:val="center"/>
          </w:tcPr>
          <w:p w:rsidR="00501DFB" w:rsidRPr="001657FE" w:rsidRDefault="006A6525" w:rsidP="004E5349">
            <w:pPr>
              <w:ind w:left="187"/>
              <w:jc w:val="center"/>
              <w:rPr>
                <w:rFonts w:ascii="Arial" w:hAnsi="Arial" w:cs="Arial"/>
              </w:rPr>
            </w:pPr>
            <w:r w:rsidRPr="001657FE">
              <w:rPr>
                <w:rFonts w:ascii="Arial" w:hAnsi="Arial" w:cs="Arial"/>
              </w:rPr>
              <w:t>5</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27% (2017)</w:t>
            </w:r>
          </w:p>
        </w:tc>
      </w:tr>
      <w:tr w:rsidR="00501DFB" w:rsidRPr="001657FE" w:rsidTr="007E4BF5">
        <w:tc>
          <w:tcPr>
            <w:tcW w:w="7621" w:type="dxa"/>
            <w:tcMar>
              <w:top w:w="57" w:type="dxa"/>
              <w:bottom w:w="57" w:type="dxa"/>
            </w:tcMar>
            <w:vAlign w:val="bottom"/>
          </w:tcPr>
          <w:p w:rsidR="00501DFB" w:rsidRPr="001657FE" w:rsidRDefault="00501DFB" w:rsidP="00107D31">
            <w:pPr>
              <w:spacing w:line="276" w:lineRule="auto"/>
              <w:ind w:right="-23"/>
              <w:rPr>
                <w:rFonts w:ascii="Arial" w:eastAsia="Arial" w:hAnsi="Arial" w:cs="Arial"/>
                <w:b/>
                <w:bCs/>
              </w:rPr>
            </w:pPr>
            <w:r w:rsidRPr="001657FE">
              <w:rPr>
                <w:rFonts w:ascii="Arial" w:eastAsia="Arial" w:hAnsi="Arial" w:cs="Arial"/>
                <w:b/>
                <w:bCs/>
              </w:rPr>
              <w:t>% achieving greater depth in EGPS</w:t>
            </w:r>
          </w:p>
        </w:tc>
        <w:tc>
          <w:tcPr>
            <w:tcW w:w="3260" w:type="dxa"/>
            <w:shd w:val="clear" w:color="auto" w:fill="auto"/>
            <w:tcMar>
              <w:top w:w="57" w:type="dxa"/>
              <w:bottom w:w="57" w:type="dxa"/>
            </w:tcMar>
            <w:vAlign w:val="center"/>
          </w:tcPr>
          <w:p w:rsidR="00501DFB" w:rsidRPr="001657FE" w:rsidRDefault="004A669A" w:rsidP="004E5349">
            <w:pPr>
              <w:ind w:left="187"/>
              <w:jc w:val="center"/>
              <w:rPr>
                <w:rFonts w:ascii="Arial" w:hAnsi="Arial" w:cs="Arial"/>
              </w:rPr>
            </w:pPr>
            <w:r w:rsidRPr="001657FE">
              <w:rPr>
                <w:rFonts w:ascii="Arial" w:hAnsi="Arial" w:cs="Arial"/>
              </w:rPr>
              <w:t>5</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36%(2017)</w:t>
            </w:r>
          </w:p>
        </w:tc>
      </w:tr>
      <w:tr w:rsidR="00501DFB" w:rsidRPr="001657FE" w:rsidTr="007E4BF5">
        <w:tc>
          <w:tcPr>
            <w:tcW w:w="7621" w:type="dxa"/>
            <w:tcMar>
              <w:top w:w="57" w:type="dxa"/>
              <w:bottom w:w="57" w:type="dxa"/>
            </w:tcMar>
            <w:vAlign w:val="bottom"/>
          </w:tcPr>
          <w:p w:rsidR="00501DFB" w:rsidRPr="001657FE" w:rsidRDefault="00501DFB" w:rsidP="004A4C44">
            <w:pPr>
              <w:spacing w:line="276" w:lineRule="auto"/>
              <w:ind w:right="-23"/>
              <w:rPr>
                <w:rFonts w:ascii="Arial" w:eastAsia="Arial" w:hAnsi="Arial" w:cs="Arial"/>
                <w:b/>
                <w:bCs/>
              </w:rPr>
            </w:pPr>
            <w:r w:rsidRPr="001657FE">
              <w:rPr>
                <w:rFonts w:ascii="Arial" w:eastAsia="Arial" w:hAnsi="Arial" w:cs="Arial"/>
                <w:b/>
                <w:bCs/>
              </w:rPr>
              <w:t>% achieving greater depth in Reading, Writing, Mathematics Combined</w:t>
            </w:r>
          </w:p>
        </w:tc>
        <w:tc>
          <w:tcPr>
            <w:tcW w:w="3260" w:type="dxa"/>
            <w:shd w:val="clear" w:color="auto" w:fill="auto"/>
            <w:tcMar>
              <w:top w:w="57" w:type="dxa"/>
              <w:bottom w:w="57" w:type="dxa"/>
            </w:tcMar>
            <w:vAlign w:val="center"/>
          </w:tcPr>
          <w:p w:rsidR="00501DFB" w:rsidRPr="001657FE" w:rsidRDefault="004A669A" w:rsidP="004E5349">
            <w:pPr>
              <w:ind w:left="187"/>
              <w:jc w:val="center"/>
              <w:rPr>
                <w:rFonts w:ascii="Arial" w:hAnsi="Arial" w:cs="Arial"/>
              </w:rPr>
            </w:pPr>
            <w:r w:rsidRPr="001657FE">
              <w:rPr>
                <w:rFonts w:ascii="Arial" w:hAnsi="Arial" w:cs="Arial"/>
              </w:rPr>
              <w:t>0</w:t>
            </w:r>
            <w:r w:rsidR="00501DFB" w:rsidRPr="001657FE">
              <w:rPr>
                <w:rFonts w:ascii="Arial" w:hAnsi="Arial" w:cs="Arial"/>
              </w:rPr>
              <w:t>% (2017)</w:t>
            </w:r>
          </w:p>
        </w:tc>
        <w:tc>
          <w:tcPr>
            <w:tcW w:w="4536" w:type="dxa"/>
            <w:shd w:val="clear" w:color="auto" w:fill="F2F2F2" w:themeFill="background1" w:themeFillShade="F2"/>
            <w:tcMar>
              <w:top w:w="57" w:type="dxa"/>
              <w:bottom w:w="57" w:type="dxa"/>
            </w:tcMar>
          </w:tcPr>
          <w:p w:rsidR="00501DFB" w:rsidRPr="001657FE" w:rsidRDefault="00501DFB" w:rsidP="004A4C44">
            <w:pPr>
              <w:jc w:val="center"/>
              <w:rPr>
                <w:rFonts w:ascii="Arial" w:hAnsi="Arial" w:cs="Arial"/>
                <w:highlight w:val="yellow"/>
              </w:rPr>
            </w:pPr>
            <w:r w:rsidRPr="001657FE">
              <w:rPr>
                <w:rFonts w:ascii="Arial" w:hAnsi="Arial" w:cs="Arial"/>
              </w:rPr>
              <w:t>11% (2017)</w:t>
            </w:r>
          </w:p>
        </w:tc>
      </w:tr>
      <w:tr w:rsidR="00886646" w:rsidRPr="001657FE" w:rsidTr="007E4BF5">
        <w:tc>
          <w:tcPr>
            <w:tcW w:w="7621" w:type="dxa"/>
            <w:shd w:val="clear" w:color="auto" w:fill="CCECFF"/>
            <w:tcMar>
              <w:top w:w="57" w:type="dxa"/>
              <w:bottom w:w="57" w:type="dxa"/>
            </w:tcMar>
          </w:tcPr>
          <w:p w:rsidR="00886646" w:rsidRPr="001657FE" w:rsidRDefault="007E4BF5" w:rsidP="007E4BF5">
            <w:pPr>
              <w:spacing w:line="276" w:lineRule="auto"/>
              <w:ind w:right="-23"/>
              <w:rPr>
                <w:rFonts w:ascii="Arial" w:eastAsia="Arial" w:hAnsi="Arial" w:cs="Arial"/>
                <w:b/>
                <w:bCs/>
              </w:rPr>
            </w:pPr>
            <w:r w:rsidRPr="001657FE">
              <w:rPr>
                <w:rFonts w:ascii="Arial" w:eastAsia="Arial" w:hAnsi="Arial" w:cs="Arial"/>
                <w:b/>
              </w:rPr>
              <w:t xml:space="preserve">Current Progress: End of KS2 </w:t>
            </w:r>
            <w:r w:rsidR="00886646" w:rsidRPr="001657FE">
              <w:rPr>
                <w:rFonts w:ascii="Arial" w:eastAsia="Arial" w:hAnsi="Arial" w:cs="Arial"/>
                <w:b/>
              </w:rPr>
              <w:t xml:space="preserve"> (2016-2017)</w:t>
            </w:r>
          </w:p>
        </w:tc>
        <w:tc>
          <w:tcPr>
            <w:tcW w:w="3260" w:type="dxa"/>
            <w:shd w:val="clear" w:color="auto" w:fill="CCECFF"/>
            <w:tcMar>
              <w:top w:w="57" w:type="dxa"/>
              <w:bottom w:w="57" w:type="dxa"/>
            </w:tcMar>
            <w:vAlign w:val="center"/>
          </w:tcPr>
          <w:p w:rsidR="00886646" w:rsidRPr="001657FE" w:rsidRDefault="00886646" w:rsidP="004E5349">
            <w:pPr>
              <w:ind w:left="187"/>
              <w:jc w:val="center"/>
              <w:rPr>
                <w:rFonts w:ascii="Arial" w:hAnsi="Arial" w:cs="Arial"/>
              </w:rPr>
            </w:pPr>
            <w:r w:rsidRPr="001657FE">
              <w:rPr>
                <w:rFonts w:ascii="Arial" w:hAnsi="Arial" w:cs="Arial"/>
                <w:i/>
              </w:rPr>
              <w:t xml:space="preserve">Pupils eligible for PP </w:t>
            </w:r>
            <w:r w:rsidR="008D1BA9" w:rsidRPr="001657FE">
              <w:rPr>
                <w:rFonts w:ascii="Arial" w:hAnsi="Arial" w:cs="Arial"/>
                <w:i/>
              </w:rPr>
              <w:t>in school</w:t>
            </w:r>
          </w:p>
        </w:tc>
        <w:tc>
          <w:tcPr>
            <w:tcW w:w="4536" w:type="dxa"/>
            <w:shd w:val="clear" w:color="auto" w:fill="CCECFF"/>
            <w:tcMar>
              <w:top w:w="57" w:type="dxa"/>
              <w:bottom w:w="57" w:type="dxa"/>
            </w:tcMar>
            <w:vAlign w:val="center"/>
          </w:tcPr>
          <w:p w:rsidR="00886646" w:rsidRPr="001657FE" w:rsidRDefault="00886646" w:rsidP="003957BD">
            <w:pPr>
              <w:jc w:val="center"/>
              <w:rPr>
                <w:rFonts w:ascii="Arial" w:hAnsi="Arial" w:cs="Arial"/>
                <w:highlight w:val="yellow"/>
              </w:rPr>
            </w:pPr>
            <w:r w:rsidRPr="001657FE">
              <w:rPr>
                <w:rFonts w:ascii="Arial" w:hAnsi="Arial" w:cs="Arial"/>
                <w:i/>
              </w:rPr>
              <w:t xml:space="preserve">Pupils not eligible for PP (national average) </w:t>
            </w:r>
          </w:p>
        </w:tc>
      </w:tr>
      <w:tr w:rsidR="00886646" w:rsidRPr="001657FE" w:rsidTr="007E4BF5">
        <w:tc>
          <w:tcPr>
            <w:tcW w:w="7621" w:type="dxa"/>
            <w:tcMar>
              <w:top w:w="57" w:type="dxa"/>
              <w:bottom w:w="57" w:type="dxa"/>
            </w:tcMar>
            <w:vAlign w:val="bottom"/>
          </w:tcPr>
          <w:p w:rsidR="00886646" w:rsidRPr="001657FE" w:rsidRDefault="00886646" w:rsidP="00107D31">
            <w:pPr>
              <w:spacing w:line="276" w:lineRule="auto"/>
              <w:ind w:right="-23"/>
              <w:rPr>
                <w:rFonts w:ascii="Arial" w:eastAsia="Arial" w:hAnsi="Arial" w:cs="Arial"/>
                <w:b/>
                <w:bCs/>
              </w:rPr>
            </w:pPr>
            <w:r w:rsidRPr="001657FE">
              <w:rPr>
                <w:rFonts w:ascii="Arial" w:eastAsia="Arial" w:hAnsi="Arial" w:cs="Arial"/>
                <w:b/>
                <w:bCs/>
              </w:rPr>
              <w:t>KS2 Progress Score and Confidence Level in Reading</w:t>
            </w:r>
          </w:p>
        </w:tc>
        <w:tc>
          <w:tcPr>
            <w:tcW w:w="3260" w:type="dxa"/>
            <w:shd w:val="clear" w:color="auto" w:fill="auto"/>
            <w:tcMar>
              <w:top w:w="57" w:type="dxa"/>
              <w:bottom w:w="57" w:type="dxa"/>
            </w:tcMar>
            <w:vAlign w:val="center"/>
          </w:tcPr>
          <w:p w:rsidR="00886646" w:rsidRPr="001657FE" w:rsidRDefault="00886646" w:rsidP="00877A00">
            <w:pPr>
              <w:ind w:left="187"/>
              <w:jc w:val="center"/>
              <w:rPr>
                <w:rFonts w:ascii="Arial" w:hAnsi="Arial" w:cs="Arial"/>
              </w:rPr>
            </w:pPr>
            <w:r w:rsidRPr="001657FE">
              <w:rPr>
                <w:rFonts w:ascii="Arial" w:hAnsi="Arial" w:cs="Arial"/>
              </w:rPr>
              <w:t>-</w:t>
            </w:r>
            <w:r w:rsidR="007E4BF5" w:rsidRPr="001657FE">
              <w:rPr>
                <w:rFonts w:ascii="Arial" w:hAnsi="Arial" w:cs="Arial"/>
              </w:rPr>
              <w:t>0.2</w:t>
            </w:r>
            <w:r w:rsidRPr="001657FE">
              <w:rPr>
                <w:rFonts w:ascii="Arial" w:hAnsi="Arial" w:cs="Arial"/>
              </w:rPr>
              <w:t xml:space="preserve"> (2017) -7.47 to 0.25</w:t>
            </w:r>
          </w:p>
        </w:tc>
        <w:tc>
          <w:tcPr>
            <w:tcW w:w="4536" w:type="dxa"/>
            <w:shd w:val="clear" w:color="auto" w:fill="F2F2F2" w:themeFill="background1" w:themeFillShade="F2"/>
            <w:tcMar>
              <w:top w:w="57" w:type="dxa"/>
              <w:bottom w:w="57" w:type="dxa"/>
            </w:tcMar>
          </w:tcPr>
          <w:p w:rsidR="00886646" w:rsidRPr="001657FE" w:rsidRDefault="00886646" w:rsidP="004A4C44">
            <w:pPr>
              <w:jc w:val="center"/>
              <w:rPr>
                <w:rFonts w:ascii="Arial" w:hAnsi="Arial" w:cs="Arial"/>
              </w:rPr>
            </w:pPr>
            <w:r w:rsidRPr="001657FE">
              <w:rPr>
                <w:rFonts w:ascii="Arial" w:hAnsi="Arial" w:cs="Arial"/>
              </w:rPr>
              <w:t>0.33 (2017)</w:t>
            </w:r>
          </w:p>
        </w:tc>
      </w:tr>
      <w:tr w:rsidR="00886646" w:rsidRPr="001657FE" w:rsidTr="007E4BF5">
        <w:tc>
          <w:tcPr>
            <w:tcW w:w="7621" w:type="dxa"/>
            <w:tcMar>
              <w:top w:w="57" w:type="dxa"/>
              <w:bottom w:w="57" w:type="dxa"/>
            </w:tcMar>
            <w:vAlign w:val="bottom"/>
          </w:tcPr>
          <w:p w:rsidR="00886646" w:rsidRPr="001657FE" w:rsidRDefault="00886646" w:rsidP="00107D31">
            <w:pPr>
              <w:spacing w:line="276" w:lineRule="auto"/>
              <w:ind w:right="-23"/>
              <w:rPr>
                <w:rFonts w:ascii="Arial" w:eastAsia="Arial" w:hAnsi="Arial" w:cs="Arial"/>
                <w:b/>
                <w:bCs/>
              </w:rPr>
            </w:pPr>
            <w:r w:rsidRPr="001657FE">
              <w:rPr>
                <w:rFonts w:ascii="Arial" w:eastAsia="Arial" w:hAnsi="Arial" w:cs="Arial"/>
                <w:b/>
                <w:bCs/>
              </w:rPr>
              <w:t>KS2 Progress Score and Confidence Level in Writing</w:t>
            </w:r>
          </w:p>
        </w:tc>
        <w:tc>
          <w:tcPr>
            <w:tcW w:w="3260" w:type="dxa"/>
            <w:shd w:val="clear" w:color="auto" w:fill="auto"/>
            <w:tcMar>
              <w:top w:w="57" w:type="dxa"/>
              <w:bottom w:w="57" w:type="dxa"/>
            </w:tcMar>
            <w:vAlign w:val="center"/>
          </w:tcPr>
          <w:p w:rsidR="00886646" w:rsidRPr="001657FE" w:rsidRDefault="00886646" w:rsidP="00020A56">
            <w:pPr>
              <w:ind w:left="187"/>
              <w:jc w:val="center"/>
              <w:rPr>
                <w:rFonts w:ascii="Arial" w:hAnsi="Arial" w:cs="Arial"/>
              </w:rPr>
            </w:pPr>
            <w:r w:rsidRPr="001657FE">
              <w:rPr>
                <w:rFonts w:ascii="Arial" w:hAnsi="Arial" w:cs="Arial"/>
              </w:rPr>
              <w:t>-</w:t>
            </w:r>
            <w:r w:rsidR="007E4BF5" w:rsidRPr="001657FE">
              <w:rPr>
                <w:rFonts w:ascii="Arial" w:hAnsi="Arial" w:cs="Arial"/>
              </w:rPr>
              <w:t>2.37</w:t>
            </w:r>
            <w:r w:rsidRPr="001657FE">
              <w:rPr>
                <w:rFonts w:ascii="Arial" w:hAnsi="Arial" w:cs="Arial"/>
              </w:rPr>
              <w:t xml:space="preserve"> (2017) -9.21 to -1.71</w:t>
            </w:r>
          </w:p>
        </w:tc>
        <w:tc>
          <w:tcPr>
            <w:tcW w:w="4536" w:type="dxa"/>
            <w:shd w:val="clear" w:color="auto" w:fill="F2F2F2" w:themeFill="background1" w:themeFillShade="F2"/>
            <w:tcMar>
              <w:top w:w="57" w:type="dxa"/>
              <w:bottom w:w="57" w:type="dxa"/>
            </w:tcMar>
          </w:tcPr>
          <w:p w:rsidR="00886646" w:rsidRPr="001657FE" w:rsidRDefault="00886646" w:rsidP="004A4C44">
            <w:pPr>
              <w:jc w:val="center"/>
              <w:rPr>
                <w:rFonts w:ascii="Arial" w:hAnsi="Arial" w:cs="Arial"/>
              </w:rPr>
            </w:pPr>
            <w:r w:rsidRPr="001657FE">
              <w:rPr>
                <w:rFonts w:ascii="Arial" w:hAnsi="Arial" w:cs="Arial"/>
              </w:rPr>
              <w:t>0.17 (2017)</w:t>
            </w:r>
          </w:p>
        </w:tc>
      </w:tr>
      <w:tr w:rsidR="00886646" w:rsidRPr="001657FE" w:rsidTr="007E4BF5">
        <w:tc>
          <w:tcPr>
            <w:tcW w:w="7621" w:type="dxa"/>
            <w:tcMar>
              <w:top w:w="57" w:type="dxa"/>
              <w:bottom w:w="57" w:type="dxa"/>
            </w:tcMar>
            <w:vAlign w:val="bottom"/>
          </w:tcPr>
          <w:p w:rsidR="00886646" w:rsidRPr="001657FE" w:rsidRDefault="00886646" w:rsidP="00107D31">
            <w:pPr>
              <w:spacing w:line="276" w:lineRule="auto"/>
              <w:ind w:right="-23"/>
              <w:rPr>
                <w:rFonts w:ascii="Arial" w:eastAsia="Arial" w:hAnsi="Arial" w:cs="Arial"/>
                <w:b/>
                <w:bCs/>
              </w:rPr>
            </w:pPr>
            <w:r w:rsidRPr="001657FE">
              <w:rPr>
                <w:rFonts w:ascii="Arial" w:eastAsia="Arial" w:hAnsi="Arial" w:cs="Arial"/>
                <w:b/>
                <w:bCs/>
              </w:rPr>
              <w:t>KS2 Progress Score and Confidence Level in Maths</w:t>
            </w:r>
          </w:p>
        </w:tc>
        <w:tc>
          <w:tcPr>
            <w:tcW w:w="3260" w:type="dxa"/>
            <w:shd w:val="clear" w:color="auto" w:fill="auto"/>
            <w:tcMar>
              <w:top w:w="57" w:type="dxa"/>
              <w:bottom w:w="57" w:type="dxa"/>
            </w:tcMar>
            <w:vAlign w:val="center"/>
          </w:tcPr>
          <w:p w:rsidR="00886646" w:rsidRPr="001657FE" w:rsidRDefault="00886646" w:rsidP="00020A56">
            <w:pPr>
              <w:ind w:left="187"/>
              <w:jc w:val="center"/>
              <w:rPr>
                <w:rFonts w:ascii="Arial" w:hAnsi="Arial" w:cs="Arial"/>
              </w:rPr>
            </w:pPr>
            <w:r w:rsidRPr="001657FE">
              <w:rPr>
                <w:rFonts w:ascii="Arial" w:hAnsi="Arial" w:cs="Arial"/>
              </w:rPr>
              <w:t>-</w:t>
            </w:r>
            <w:r w:rsidR="006A6525" w:rsidRPr="001657FE">
              <w:rPr>
                <w:rFonts w:ascii="Arial" w:hAnsi="Arial" w:cs="Arial"/>
              </w:rPr>
              <w:t>2.74</w:t>
            </w:r>
            <w:r w:rsidRPr="001657FE">
              <w:rPr>
                <w:rFonts w:ascii="Arial" w:hAnsi="Arial" w:cs="Arial"/>
              </w:rPr>
              <w:t xml:space="preserve"> (2017) -5.73 to 1.24</w:t>
            </w:r>
          </w:p>
        </w:tc>
        <w:tc>
          <w:tcPr>
            <w:tcW w:w="4536" w:type="dxa"/>
            <w:shd w:val="clear" w:color="auto" w:fill="F2F2F2" w:themeFill="background1" w:themeFillShade="F2"/>
            <w:tcMar>
              <w:top w:w="57" w:type="dxa"/>
              <w:bottom w:w="57" w:type="dxa"/>
            </w:tcMar>
          </w:tcPr>
          <w:p w:rsidR="00886646" w:rsidRDefault="00886646" w:rsidP="004A4C44">
            <w:pPr>
              <w:jc w:val="center"/>
              <w:rPr>
                <w:rFonts w:ascii="Arial" w:hAnsi="Arial" w:cs="Arial"/>
              </w:rPr>
            </w:pPr>
            <w:r w:rsidRPr="001657FE">
              <w:rPr>
                <w:rFonts w:ascii="Arial" w:hAnsi="Arial" w:cs="Arial"/>
              </w:rPr>
              <w:t>0.28 (2017)</w:t>
            </w:r>
          </w:p>
          <w:p w:rsidR="001657FE" w:rsidRDefault="001657FE" w:rsidP="004A4C44">
            <w:pPr>
              <w:jc w:val="center"/>
              <w:rPr>
                <w:rFonts w:ascii="Arial" w:hAnsi="Arial" w:cs="Arial"/>
              </w:rPr>
            </w:pPr>
          </w:p>
          <w:p w:rsidR="001657FE" w:rsidRPr="001657FE" w:rsidRDefault="001657FE" w:rsidP="004A4C44">
            <w:pPr>
              <w:jc w:val="center"/>
              <w:rPr>
                <w:rFonts w:ascii="Arial" w:hAnsi="Arial" w:cs="Arial"/>
              </w:rPr>
            </w:pPr>
          </w:p>
        </w:tc>
      </w:tr>
    </w:tbl>
    <w:tbl>
      <w:tblPr>
        <w:tblStyle w:val="TableGrid"/>
        <w:tblpPr w:leftFromText="180" w:rightFromText="180" w:vertAnchor="text" w:horzAnchor="page" w:tblpX="870" w:tblpY="609"/>
        <w:tblW w:w="15388" w:type="dxa"/>
        <w:tblLook w:val="04A0"/>
      </w:tblPr>
      <w:tblGrid>
        <w:gridCol w:w="3984"/>
        <w:gridCol w:w="1367"/>
        <w:gridCol w:w="1386"/>
        <w:gridCol w:w="1367"/>
        <w:gridCol w:w="1386"/>
        <w:gridCol w:w="1367"/>
        <w:gridCol w:w="1507"/>
        <w:gridCol w:w="1512"/>
        <w:gridCol w:w="1512"/>
      </w:tblGrid>
      <w:tr w:rsidR="00705511" w:rsidRPr="001657FE" w:rsidTr="00705511">
        <w:trPr>
          <w:trHeight w:val="504"/>
        </w:trPr>
        <w:tc>
          <w:tcPr>
            <w:tcW w:w="3984" w:type="dxa"/>
          </w:tcPr>
          <w:p w:rsidR="00E97208" w:rsidRPr="001657FE" w:rsidRDefault="00705511" w:rsidP="00705511">
            <w:pPr>
              <w:rPr>
                <w:rFonts w:ascii="Arial" w:hAnsi="Arial" w:cs="Arial"/>
              </w:rPr>
            </w:pPr>
            <w:r w:rsidRPr="001657FE">
              <w:rPr>
                <w:rFonts w:ascii="Arial" w:hAnsi="Arial" w:cs="Arial"/>
              </w:rPr>
              <w:t>KS2</w:t>
            </w:r>
          </w:p>
          <w:p w:rsidR="00705511" w:rsidRPr="001657FE" w:rsidRDefault="00E97208" w:rsidP="00705511">
            <w:pPr>
              <w:rPr>
                <w:rFonts w:ascii="Arial" w:hAnsi="Arial" w:cs="Arial"/>
              </w:rPr>
            </w:pPr>
            <w:r w:rsidRPr="001657FE">
              <w:rPr>
                <w:rFonts w:ascii="Arial" w:hAnsi="Arial" w:cs="Arial"/>
              </w:rPr>
              <w:t>Over time</w:t>
            </w:r>
          </w:p>
        </w:tc>
        <w:tc>
          <w:tcPr>
            <w:tcW w:w="1367" w:type="dxa"/>
            <w:shd w:val="clear" w:color="auto" w:fill="D9D9D9" w:themeFill="background1" w:themeFillShade="D9"/>
          </w:tcPr>
          <w:p w:rsidR="00705511" w:rsidRPr="001657FE" w:rsidRDefault="00705511" w:rsidP="00705511">
            <w:pPr>
              <w:jc w:val="center"/>
              <w:rPr>
                <w:rFonts w:ascii="Arial" w:hAnsi="Arial" w:cs="Arial"/>
                <w:b/>
              </w:rPr>
            </w:pPr>
            <w:r w:rsidRPr="001657FE">
              <w:rPr>
                <w:rFonts w:ascii="Arial" w:hAnsi="Arial" w:cs="Arial"/>
                <w:b/>
              </w:rPr>
              <w:t>2014</w:t>
            </w:r>
          </w:p>
          <w:p w:rsidR="00705511" w:rsidRPr="001657FE" w:rsidRDefault="00705511" w:rsidP="00705511">
            <w:pPr>
              <w:jc w:val="center"/>
              <w:rPr>
                <w:rFonts w:ascii="Arial" w:hAnsi="Arial" w:cs="Arial"/>
                <w:b/>
              </w:rPr>
            </w:pPr>
            <w:r w:rsidRPr="001657FE">
              <w:rPr>
                <w:rFonts w:ascii="Arial" w:hAnsi="Arial" w:cs="Arial"/>
                <w:b/>
              </w:rPr>
              <w:t>School other</w:t>
            </w:r>
          </w:p>
        </w:tc>
        <w:tc>
          <w:tcPr>
            <w:tcW w:w="1386" w:type="dxa"/>
            <w:shd w:val="clear" w:color="auto" w:fill="D9D9D9" w:themeFill="background1" w:themeFillShade="D9"/>
          </w:tcPr>
          <w:p w:rsidR="00705511" w:rsidRPr="001657FE" w:rsidRDefault="00705511" w:rsidP="00705511">
            <w:pPr>
              <w:jc w:val="center"/>
              <w:rPr>
                <w:rFonts w:ascii="Arial" w:hAnsi="Arial" w:cs="Arial"/>
                <w:b/>
              </w:rPr>
            </w:pPr>
            <w:r w:rsidRPr="001657FE">
              <w:rPr>
                <w:rFonts w:ascii="Arial" w:hAnsi="Arial" w:cs="Arial"/>
                <w:b/>
              </w:rPr>
              <w:t>2014</w:t>
            </w:r>
          </w:p>
          <w:p w:rsidR="00705511" w:rsidRPr="001657FE" w:rsidRDefault="00705511" w:rsidP="00705511">
            <w:pPr>
              <w:jc w:val="center"/>
              <w:rPr>
                <w:rFonts w:ascii="Arial" w:hAnsi="Arial" w:cs="Arial"/>
                <w:b/>
              </w:rPr>
            </w:pPr>
            <w:r w:rsidRPr="001657FE">
              <w:rPr>
                <w:rFonts w:ascii="Arial" w:hAnsi="Arial" w:cs="Arial"/>
                <w:b/>
              </w:rPr>
              <w:t>PP(27)</w:t>
            </w:r>
          </w:p>
        </w:tc>
        <w:tc>
          <w:tcPr>
            <w:tcW w:w="1367" w:type="dxa"/>
          </w:tcPr>
          <w:p w:rsidR="00705511" w:rsidRPr="001657FE" w:rsidRDefault="00705511" w:rsidP="00705511">
            <w:pPr>
              <w:jc w:val="center"/>
              <w:rPr>
                <w:rFonts w:ascii="Arial" w:hAnsi="Arial" w:cs="Arial"/>
                <w:b/>
              </w:rPr>
            </w:pPr>
            <w:r w:rsidRPr="001657FE">
              <w:rPr>
                <w:rFonts w:ascii="Arial" w:hAnsi="Arial" w:cs="Arial"/>
                <w:b/>
              </w:rPr>
              <w:t>2015</w:t>
            </w:r>
          </w:p>
          <w:p w:rsidR="00705511" w:rsidRPr="001657FE" w:rsidRDefault="00705511" w:rsidP="00705511">
            <w:pPr>
              <w:jc w:val="center"/>
              <w:rPr>
                <w:rFonts w:ascii="Arial" w:hAnsi="Arial" w:cs="Arial"/>
                <w:b/>
              </w:rPr>
            </w:pPr>
            <w:r w:rsidRPr="001657FE">
              <w:rPr>
                <w:rFonts w:ascii="Arial" w:hAnsi="Arial" w:cs="Arial"/>
                <w:b/>
              </w:rPr>
              <w:t>School other</w:t>
            </w:r>
          </w:p>
        </w:tc>
        <w:tc>
          <w:tcPr>
            <w:tcW w:w="1386" w:type="dxa"/>
          </w:tcPr>
          <w:p w:rsidR="00705511" w:rsidRPr="001657FE" w:rsidRDefault="00705511" w:rsidP="00705511">
            <w:pPr>
              <w:jc w:val="center"/>
              <w:rPr>
                <w:rFonts w:ascii="Arial" w:hAnsi="Arial" w:cs="Arial"/>
                <w:b/>
              </w:rPr>
            </w:pPr>
            <w:r w:rsidRPr="001657FE">
              <w:rPr>
                <w:rFonts w:ascii="Arial" w:hAnsi="Arial" w:cs="Arial"/>
                <w:b/>
              </w:rPr>
              <w:t>2015 PP(25)</w:t>
            </w:r>
          </w:p>
        </w:tc>
        <w:tc>
          <w:tcPr>
            <w:tcW w:w="1367" w:type="dxa"/>
            <w:shd w:val="clear" w:color="auto" w:fill="D9D9D9" w:themeFill="background1" w:themeFillShade="D9"/>
          </w:tcPr>
          <w:p w:rsidR="00705511" w:rsidRPr="001657FE" w:rsidRDefault="00705511" w:rsidP="00705511">
            <w:pPr>
              <w:jc w:val="center"/>
              <w:rPr>
                <w:rFonts w:ascii="Arial" w:hAnsi="Arial" w:cs="Arial"/>
                <w:b/>
              </w:rPr>
            </w:pPr>
            <w:r w:rsidRPr="001657FE">
              <w:rPr>
                <w:rFonts w:ascii="Arial" w:hAnsi="Arial" w:cs="Arial"/>
                <w:b/>
              </w:rPr>
              <w:t>2016 School other</w:t>
            </w:r>
          </w:p>
        </w:tc>
        <w:tc>
          <w:tcPr>
            <w:tcW w:w="1507" w:type="dxa"/>
            <w:shd w:val="clear" w:color="auto" w:fill="D9D9D9" w:themeFill="background1" w:themeFillShade="D9"/>
          </w:tcPr>
          <w:p w:rsidR="00705511" w:rsidRPr="001657FE" w:rsidRDefault="00705511" w:rsidP="00705511">
            <w:pPr>
              <w:jc w:val="center"/>
              <w:rPr>
                <w:rFonts w:ascii="Arial" w:hAnsi="Arial" w:cs="Arial"/>
                <w:b/>
              </w:rPr>
            </w:pPr>
            <w:r w:rsidRPr="001657FE">
              <w:rPr>
                <w:rFonts w:ascii="Arial" w:hAnsi="Arial" w:cs="Arial"/>
                <w:b/>
              </w:rPr>
              <w:t>2016</w:t>
            </w:r>
          </w:p>
          <w:p w:rsidR="00705511" w:rsidRPr="001657FE" w:rsidRDefault="00705511" w:rsidP="00705511">
            <w:pPr>
              <w:jc w:val="center"/>
              <w:rPr>
                <w:rFonts w:ascii="Arial" w:hAnsi="Arial" w:cs="Arial"/>
                <w:b/>
              </w:rPr>
            </w:pPr>
            <w:r w:rsidRPr="001657FE">
              <w:rPr>
                <w:rFonts w:ascii="Arial" w:hAnsi="Arial" w:cs="Arial"/>
                <w:b/>
              </w:rPr>
              <w:t>(PP(19)</w:t>
            </w:r>
          </w:p>
        </w:tc>
        <w:tc>
          <w:tcPr>
            <w:tcW w:w="1512" w:type="dxa"/>
          </w:tcPr>
          <w:p w:rsidR="00705511" w:rsidRPr="001657FE" w:rsidRDefault="00705511" w:rsidP="00705511">
            <w:pPr>
              <w:jc w:val="center"/>
              <w:rPr>
                <w:rFonts w:ascii="Arial" w:hAnsi="Arial" w:cs="Arial"/>
                <w:b/>
              </w:rPr>
            </w:pPr>
            <w:r w:rsidRPr="001657FE">
              <w:rPr>
                <w:rFonts w:ascii="Arial" w:hAnsi="Arial" w:cs="Arial"/>
                <w:b/>
              </w:rPr>
              <w:t>2017</w:t>
            </w:r>
          </w:p>
          <w:p w:rsidR="00705511" w:rsidRPr="001657FE" w:rsidRDefault="00705511" w:rsidP="00705511">
            <w:pPr>
              <w:jc w:val="center"/>
              <w:rPr>
                <w:rFonts w:ascii="Arial" w:hAnsi="Arial" w:cs="Arial"/>
                <w:b/>
              </w:rPr>
            </w:pPr>
            <w:r w:rsidRPr="001657FE">
              <w:rPr>
                <w:rFonts w:ascii="Arial" w:hAnsi="Arial" w:cs="Arial"/>
                <w:b/>
              </w:rPr>
              <w:t xml:space="preserve">School other </w:t>
            </w:r>
          </w:p>
        </w:tc>
        <w:tc>
          <w:tcPr>
            <w:tcW w:w="1512" w:type="dxa"/>
          </w:tcPr>
          <w:p w:rsidR="00705511" w:rsidRPr="001657FE" w:rsidRDefault="00705511" w:rsidP="00705511">
            <w:pPr>
              <w:jc w:val="center"/>
              <w:rPr>
                <w:rFonts w:ascii="Arial" w:hAnsi="Arial" w:cs="Arial"/>
                <w:b/>
              </w:rPr>
            </w:pPr>
            <w:r w:rsidRPr="001657FE">
              <w:rPr>
                <w:rFonts w:ascii="Arial" w:hAnsi="Arial" w:cs="Arial"/>
                <w:b/>
              </w:rPr>
              <w:t xml:space="preserve">2017 </w:t>
            </w:r>
          </w:p>
          <w:p w:rsidR="00705511" w:rsidRPr="001657FE" w:rsidRDefault="00705511" w:rsidP="00705511">
            <w:pPr>
              <w:jc w:val="center"/>
              <w:rPr>
                <w:rFonts w:ascii="Arial" w:hAnsi="Arial" w:cs="Arial"/>
                <w:b/>
              </w:rPr>
            </w:pPr>
            <w:r w:rsidRPr="001657FE">
              <w:rPr>
                <w:rFonts w:ascii="Arial" w:hAnsi="Arial" w:cs="Arial"/>
                <w:b/>
              </w:rPr>
              <w:t>PP(22)</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t xml:space="preserve">Reading </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56%</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37%</w:t>
            </w:r>
          </w:p>
        </w:tc>
        <w:tc>
          <w:tcPr>
            <w:tcW w:w="1367" w:type="dxa"/>
          </w:tcPr>
          <w:p w:rsidR="00705511" w:rsidRPr="001657FE" w:rsidRDefault="00705511" w:rsidP="00705511">
            <w:pPr>
              <w:jc w:val="center"/>
              <w:rPr>
                <w:rFonts w:ascii="Arial" w:hAnsi="Arial" w:cs="Arial"/>
              </w:rPr>
            </w:pPr>
            <w:r w:rsidRPr="001657FE">
              <w:rPr>
                <w:rFonts w:ascii="Arial" w:hAnsi="Arial" w:cs="Arial"/>
              </w:rPr>
              <w:t>77%</w:t>
            </w:r>
          </w:p>
        </w:tc>
        <w:tc>
          <w:tcPr>
            <w:tcW w:w="1386" w:type="dxa"/>
          </w:tcPr>
          <w:p w:rsidR="00705511" w:rsidRPr="001657FE" w:rsidRDefault="00705511" w:rsidP="00705511">
            <w:pPr>
              <w:jc w:val="center"/>
              <w:rPr>
                <w:rFonts w:ascii="Arial" w:hAnsi="Arial" w:cs="Arial"/>
              </w:rPr>
            </w:pPr>
            <w:r w:rsidRPr="001657FE">
              <w:rPr>
                <w:rFonts w:ascii="Arial" w:hAnsi="Arial" w:cs="Arial"/>
              </w:rPr>
              <w:t>52%</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60%</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63%</w:t>
            </w:r>
          </w:p>
        </w:tc>
        <w:tc>
          <w:tcPr>
            <w:tcW w:w="1512" w:type="dxa"/>
          </w:tcPr>
          <w:p w:rsidR="00705511" w:rsidRPr="001657FE" w:rsidRDefault="00705511" w:rsidP="00705511">
            <w:pPr>
              <w:jc w:val="center"/>
              <w:rPr>
                <w:rFonts w:ascii="Arial" w:hAnsi="Arial" w:cs="Arial"/>
              </w:rPr>
            </w:pPr>
            <w:r w:rsidRPr="001657FE">
              <w:rPr>
                <w:rFonts w:ascii="Arial" w:hAnsi="Arial" w:cs="Arial"/>
              </w:rPr>
              <w:t>72%</w:t>
            </w:r>
          </w:p>
        </w:tc>
        <w:tc>
          <w:tcPr>
            <w:tcW w:w="1512" w:type="dxa"/>
          </w:tcPr>
          <w:p w:rsidR="00705511" w:rsidRPr="001657FE" w:rsidRDefault="00705511" w:rsidP="00705511">
            <w:pPr>
              <w:jc w:val="center"/>
              <w:rPr>
                <w:rFonts w:ascii="Arial" w:hAnsi="Arial" w:cs="Arial"/>
              </w:rPr>
            </w:pPr>
            <w:r w:rsidRPr="001657FE">
              <w:rPr>
                <w:rFonts w:ascii="Arial" w:hAnsi="Arial" w:cs="Arial"/>
              </w:rPr>
              <w:t>59%</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t>Writing</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96%</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74%</w:t>
            </w:r>
          </w:p>
        </w:tc>
        <w:tc>
          <w:tcPr>
            <w:tcW w:w="1367" w:type="dxa"/>
          </w:tcPr>
          <w:p w:rsidR="00705511" w:rsidRPr="001657FE" w:rsidRDefault="00705511" w:rsidP="00705511">
            <w:pPr>
              <w:jc w:val="center"/>
              <w:rPr>
                <w:rFonts w:ascii="Arial" w:hAnsi="Arial" w:cs="Arial"/>
              </w:rPr>
            </w:pPr>
            <w:r w:rsidRPr="001657FE">
              <w:rPr>
                <w:rFonts w:ascii="Arial" w:hAnsi="Arial" w:cs="Arial"/>
              </w:rPr>
              <w:t>68%</w:t>
            </w:r>
          </w:p>
        </w:tc>
        <w:tc>
          <w:tcPr>
            <w:tcW w:w="1386" w:type="dxa"/>
          </w:tcPr>
          <w:p w:rsidR="00705511" w:rsidRPr="001657FE" w:rsidRDefault="00705511" w:rsidP="00705511">
            <w:pPr>
              <w:jc w:val="center"/>
              <w:rPr>
                <w:rFonts w:ascii="Arial" w:hAnsi="Arial" w:cs="Arial"/>
              </w:rPr>
            </w:pPr>
            <w:r w:rsidRPr="001657FE">
              <w:rPr>
                <w:rFonts w:ascii="Arial" w:hAnsi="Arial" w:cs="Arial"/>
              </w:rPr>
              <w:t>64%</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51%</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42%</w:t>
            </w:r>
          </w:p>
        </w:tc>
        <w:tc>
          <w:tcPr>
            <w:tcW w:w="1512" w:type="dxa"/>
          </w:tcPr>
          <w:p w:rsidR="00705511" w:rsidRPr="001657FE" w:rsidRDefault="00705511" w:rsidP="00705511">
            <w:pPr>
              <w:jc w:val="center"/>
              <w:rPr>
                <w:rFonts w:ascii="Arial" w:hAnsi="Arial" w:cs="Arial"/>
              </w:rPr>
            </w:pPr>
            <w:r w:rsidRPr="001657FE">
              <w:rPr>
                <w:rFonts w:ascii="Arial" w:hAnsi="Arial" w:cs="Arial"/>
              </w:rPr>
              <w:t>55%</w:t>
            </w:r>
          </w:p>
        </w:tc>
        <w:tc>
          <w:tcPr>
            <w:tcW w:w="1512" w:type="dxa"/>
          </w:tcPr>
          <w:p w:rsidR="00705511" w:rsidRPr="001657FE" w:rsidRDefault="00705511" w:rsidP="00705511">
            <w:pPr>
              <w:jc w:val="center"/>
              <w:rPr>
                <w:rFonts w:ascii="Arial" w:hAnsi="Arial" w:cs="Arial"/>
              </w:rPr>
            </w:pPr>
            <w:r w:rsidRPr="001657FE">
              <w:rPr>
                <w:rFonts w:ascii="Arial" w:hAnsi="Arial" w:cs="Arial"/>
              </w:rPr>
              <w:t>61%</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t>Maths</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64%</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37%</w:t>
            </w:r>
          </w:p>
        </w:tc>
        <w:tc>
          <w:tcPr>
            <w:tcW w:w="1367" w:type="dxa"/>
          </w:tcPr>
          <w:p w:rsidR="00705511" w:rsidRPr="001657FE" w:rsidRDefault="00705511" w:rsidP="00705511">
            <w:pPr>
              <w:jc w:val="center"/>
              <w:rPr>
                <w:rFonts w:ascii="Arial" w:hAnsi="Arial" w:cs="Arial"/>
              </w:rPr>
            </w:pPr>
            <w:r w:rsidRPr="001657FE">
              <w:rPr>
                <w:rFonts w:ascii="Arial" w:hAnsi="Arial" w:cs="Arial"/>
              </w:rPr>
              <w:t>65%</w:t>
            </w:r>
          </w:p>
        </w:tc>
        <w:tc>
          <w:tcPr>
            <w:tcW w:w="1386" w:type="dxa"/>
          </w:tcPr>
          <w:p w:rsidR="00705511" w:rsidRPr="001657FE" w:rsidRDefault="00705511" w:rsidP="00705511">
            <w:pPr>
              <w:jc w:val="center"/>
              <w:rPr>
                <w:rFonts w:ascii="Arial" w:hAnsi="Arial" w:cs="Arial"/>
              </w:rPr>
            </w:pPr>
            <w:r w:rsidRPr="001657FE">
              <w:rPr>
                <w:rFonts w:ascii="Arial" w:hAnsi="Arial" w:cs="Arial"/>
              </w:rPr>
              <w:t>56%</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63%</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68%</w:t>
            </w:r>
          </w:p>
        </w:tc>
        <w:tc>
          <w:tcPr>
            <w:tcW w:w="1512" w:type="dxa"/>
          </w:tcPr>
          <w:p w:rsidR="00705511" w:rsidRPr="001657FE" w:rsidRDefault="00705511" w:rsidP="00705511">
            <w:pPr>
              <w:jc w:val="center"/>
              <w:rPr>
                <w:rFonts w:ascii="Arial" w:hAnsi="Arial" w:cs="Arial"/>
              </w:rPr>
            </w:pPr>
            <w:r w:rsidRPr="001657FE">
              <w:rPr>
                <w:rFonts w:ascii="Arial" w:hAnsi="Arial" w:cs="Arial"/>
              </w:rPr>
              <w:t>64%</w:t>
            </w:r>
          </w:p>
        </w:tc>
        <w:tc>
          <w:tcPr>
            <w:tcW w:w="1512" w:type="dxa"/>
          </w:tcPr>
          <w:p w:rsidR="00705511" w:rsidRPr="001657FE" w:rsidRDefault="00705511" w:rsidP="00705511">
            <w:pPr>
              <w:jc w:val="center"/>
              <w:rPr>
                <w:rFonts w:ascii="Arial" w:hAnsi="Arial" w:cs="Arial"/>
              </w:rPr>
            </w:pPr>
            <w:r w:rsidRPr="001657FE">
              <w:rPr>
                <w:rFonts w:ascii="Arial" w:hAnsi="Arial" w:cs="Arial"/>
              </w:rPr>
              <w:t>36%</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lastRenderedPageBreak/>
              <w:t>Progress score R</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-18</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-20</w:t>
            </w:r>
          </w:p>
        </w:tc>
        <w:tc>
          <w:tcPr>
            <w:tcW w:w="1367" w:type="dxa"/>
          </w:tcPr>
          <w:p w:rsidR="00705511" w:rsidRPr="001657FE" w:rsidRDefault="00705511" w:rsidP="00705511">
            <w:pPr>
              <w:jc w:val="center"/>
              <w:rPr>
                <w:rFonts w:ascii="Arial" w:hAnsi="Arial" w:cs="Arial"/>
              </w:rPr>
            </w:pPr>
            <w:r w:rsidRPr="001657FE">
              <w:rPr>
                <w:rFonts w:ascii="Arial" w:hAnsi="Arial" w:cs="Arial"/>
              </w:rPr>
              <w:t>8</w:t>
            </w:r>
          </w:p>
        </w:tc>
        <w:tc>
          <w:tcPr>
            <w:tcW w:w="1386" w:type="dxa"/>
          </w:tcPr>
          <w:p w:rsidR="00705511" w:rsidRPr="001657FE" w:rsidRDefault="00705511" w:rsidP="00705511">
            <w:pPr>
              <w:jc w:val="center"/>
              <w:rPr>
                <w:rFonts w:ascii="Arial" w:hAnsi="Arial" w:cs="Arial"/>
              </w:rPr>
            </w:pPr>
            <w:r w:rsidRPr="001657FE">
              <w:rPr>
                <w:rFonts w:ascii="Arial" w:hAnsi="Arial" w:cs="Arial"/>
              </w:rPr>
              <w:t>-1</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-4</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8</w:t>
            </w:r>
          </w:p>
        </w:tc>
        <w:tc>
          <w:tcPr>
            <w:tcW w:w="1512" w:type="dxa"/>
          </w:tcPr>
          <w:p w:rsidR="00705511" w:rsidRPr="001657FE" w:rsidRDefault="00705511" w:rsidP="00705511">
            <w:pPr>
              <w:jc w:val="center"/>
              <w:rPr>
                <w:rFonts w:ascii="Arial" w:hAnsi="Arial" w:cs="Arial"/>
              </w:rPr>
            </w:pPr>
            <w:r w:rsidRPr="001657FE">
              <w:rPr>
                <w:rFonts w:ascii="Arial" w:hAnsi="Arial" w:cs="Arial"/>
              </w:rPr>
              <w:t>5</w:t>
            </w:r>
          </w:p>
        </w:tc>
        <w:tc>
          <w:tcPr>
            <w:tcW w:w="1512" w:type="dxa"/>
          </w:tcPr>
          <w:p w:rsidR="00705511" w:rsidRPr="001657FE" w:rsidRDefault="00705511" w:rsidP="00705511">
            <w:pPr>
              <w:jc w:val="center"/>
              <w:rPr>
                <w:rFonts w:ascii="Arial" w:hAnsi="Arial" w:cs="Arial"/>
              </w:rPr>
            </w:pPr>
            <w:r w:rsidRPr="001657FE">
              <w:rPr>
                <w:rFonts w:ascii="Arial" w:hAnsi="Arial" w:cs="Arial"/>
              </w:rPr>
              <w:t>2</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t>Progress score W</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-12</w:t>
            </w:r>
          </w:p>
        </w:tc>
        <w:tc>
          <w:tcPr>
            <w:tcW w:w="1367" w:type="dxa"/>
          </w:tcPr>
          <w:p w:rsidR="00705511" w:rsidRPr="001657FE" w:rsidRDefault="00705511" w:rsidP="00705511">
            <w:pPr>
              <w:jc w:val="center"/>
              <w:rPr>
                <w:rFonts w:ascii="Arial" w:hAnsi="Arial" w:cs="Arial"/>
              </w:rPr>
            </w:pPr>
            <w:r w:rsidRPr="001657FE">
              <w:rPr>
                <w:rFonts w:ascii="Arial" w:hAnsi="Arial" w:cs="Arial"/>
              </w:rPr>
              <w:t>-21</w:t>
            </w:r>
          </w:p>
        </w:tc>
        <w:tc>
          <w:tcPr>
            <w:tcW w:w="1386" w:type="dxa"/>
          </w:tcPr>
          <w:p w:rsidR="00705511" w:rsidRPr="001657FE" w:rsidRDefault="00705511" w:rsidP="00705511">
            <w:pPr>
              <w:jc w:val="center"/>
              <w:rPr>
                <w:rFonts w:ascii="Arial" w:hAnsi="Arial" w:cs="Arial"/>
              </w:rPr>
            </w:pPr>
            <w:r w:rsidRPr="001657FE">
              <w:rPr>
                <w:rFonts w:ascii="Arial" w:hAnsi="Arial" w:cs="Arial"/>
              </w:rPr>
              <w:t>-13</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-23</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-21</w:t>
            </w:r>
          </w:p>
        </w:tc>
        <w:tc>
          <w:tcPr>
            <w:tcW w:w="1512" w:type="dxa"/>
          </w:tcPr>
          <w:p w:rsidR="00705511" w:rsidRPr="001657FE" w:rsidRDefault="00705511" w:rsidP="00705511">
            <w:pPr>
              <w:jc w:val="center"/>
              <w:rPr>
                <w:rFonts w:ascii="Arial" w:hAnsi="Arial" w:cs="Arial"/>
              </w:rPr>
            </w:pPr>
            <w:r w:rsidRPr="001657FE">
              <w:rPr>
                <w:rFonts w:ascii="Arial" w:hAnsi="Arial" w:cs="Arial"/>
              </w:rPr>
              <w:t>-12</w:t>
            </w:r>
          </w:p>
        </w:tc>
        <w:tc>
          <w:tcPr>
            <w:tcW w:w="1512" w:type="dxa"/>
          </w:tcPr>
          <w:p w:rsidR="00705511" w:rsidRPr="001657FE" w:rsidRDefault="00705511" w:rsidP="00705511">
            <w:pPr>
              <w:jc w:val="center"/>
              <w:rPr>
                <w:rFonts w:ascii="Arial" w:hAnsi="Arial" w:cs="Arial"/>
              </w:rPr>
            </w:pPr>
            <w:r w:rsidRPr="001657FE">
              <w:rPr>
                <w:rFonts w:ascii="Arial" w:hAnsi="Arial" w:cs="Arial"/>
              </w:rPr>
              <w:t>-10</w:t>
            </w:r>
          </w:p>
        </w:tc>
      </w:tr>
      <w:tr w:rsidR="00705511" w:rsidRPr="001657FE" w:rsidTr="00705511">
        <w:trPr>
          <w:trHeight w:val="224"/>
        </w:trPr>
        <w:tc>
          <w:tcPr>
            <w:tcW w:w="3984" w:type="dxa"/>
          </w:tcPr>
          <w:p w:rsidR="00705511" w:rsidRPr="001657FE" w:rsidRDefault="00705511" w:rsidP="00705511">
            <w:pPr>
              <w:rPr>
                <w:rFonts w:ascii="Arial" w:hAnsi="Arial" w:cs="Arial"/>
                <w:b/>
              </w:rPr>
            </w:pPr>
            <w:r w:rsidRPr="001657FE">
              <w:rPr>
                <w:rFonts w:ascii="Arial" w:hAnsi="Arial" w:cs="Arial"/>
                <w:b/>
              </w:rPr>
              <w:t>Progress score M</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-13</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-24</w:t>
            </w:r>
          </w:p>
        </w:tc>
        <w:tc>
          <w:tcPr>
            <w:tcW w:w="1367" w:type="dxa"/>
          </w:tcPr>
          <w:p w:rsidR="00705511" w:rsidRPr="001657FE" w:rsidRDefault="00705511" w:rsidP="00705511">
            <w:pPr>
              <w:jc w:val="center"/>
              <w:rPr>
                <w:rFonts w:ascii="Arial" w:hAnsi="Arial" w:cs="Arial"/>
              </w:rPr>
            </w:pPr>
            <w:r w:rsidRPr="001657FE">
              <w:rPr>
                <w:rFonts w:ascii="Arial" w:hAnsi="Arial" w:cs="Arial"/>
              </w:rPr>
              <w:t>-12</w:t>
            </w:r>
          </w:p>
        </w:tc>
        <w:tc>
          <w:tcPr>
            <w:tcW w:w="1386" w:type="dxa"/>
          </w:tcPr>
          <w:p w:rsidR="00705511" w:rsidRPr="001657FE" w:rsidRDefault="00705511" w:rsidP="00705511">
            <w:pPr>
              <w:jc w:val="center"/>
              <w:rPr>
                <w:rFonts w:ascii="Arial" w:hAnsi="Arial" w:cs="Arial"/>
              </w:rPr>
            </w:pPr>
            <w:r w:rsidRPr="001657FE">
              <w:rPr>
                <w:rFonts w:ascii="Arial" w:hAnsi="Arial" w:cs="Arial"/>
              </w:rPr>
              <w:t>-5</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-7</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w:t>
            </w:r>
          </w:p>
        </w:tc>
        <w:tc>
          <w:tcPr>
            <w:tcW w:w="1512" w:type="dxa"/>
          </w:tcPr>
          <w:p w:rsidR="00705511" w:rsidRPr="001657FE" w:rsidRDefault="00705511" w:rsidP="00705511">
            <w:pPr>
              <w:jc w:val="center"/>
              <w:rPr>
                <w:rFonts w:ascii="Arial" w:hAnsi="Arial" w:cs="Arial"/>
              </w:rPr>
            </w:pPr>
            <w:r w:rsidRPr="001657FE">
              <w:rPr>
                <w:rFonts w:ascii="Arial" w:hAnsi="Arial" w:cs="Arial"/>
              </w:rPr>
              <w:t>-8</w:t>
            </w:r>
          </w:p>
        </w:tc>
        <w:tc>
          <w:tcPr>
            <w:tcW w:w="1512" w:type="dxa"/>
          </w:tcPr>
          <w:p w:rsidR="00705511" w:rsidRPr="001657FE" w:rsidRDefault="00705511" w:rsidP="00705511">
            <w:pPr>
              <w:jc w:val="center"/>
              <w:rPr>
                <w:rFonts w:ascii="Arial" w:hAnsi="Arial" w:cs="Arial"/>
              </w:rPr>
            </w:pPr>
            <w:r w:rsidRPr="001657FE">
              <w:rPr>
                <w:rFonts w:ascii="Arial" w:hAnsi="Arial" w:cs="Arial"/>
              </w:rPr>
              <w:t>-22</w:t>
            </w:r>
          </w:p>
        </w:tc>
      </w:tr>
      <w:tr w:rsidR="00705511" w:rsidRPr="001657FE" w:rsidTr="00705511">
        <w:trPr>
          <w:trHeight w:val="461"/>
        </w:trPr>
        <w:tc>
          <w:tcPr>
            <w:tcW w:w="3984" w:type="dxa"/>
          </w:tcPr>
          <w:p w:rsidR="00705511" w:rsidRPr="001657FE" w:rsidRDefault="00705511" w:rsidP="00705511">
            <w:pPr>
              <w:rPr>
                <w:rFonts w:ascii="Arial" w:hAnsi="Arial" w:cs="Arial"/>
                <w:b/>
              </w:rPr>
            </w:pPr>
            <w:r w:rsidRPr="001657FE">
              <w:rPr>
                <w:rFonts w:ascii="Arial" w:hAnsi="Arial" w:cs="Arial"/>
                <w:b/>
              </w:rPr>
              <w:t>Reading, Writing and Maths Combined</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29%</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19%</w:t>
            </w:r>
          </w:p>
        </w:tc>
        <w:tc>
          <w:tcPr>
            <w:tcW w:w="1367" w:type="dxa"/>
          </w:tcPr>
          <w:p w:rsidR="00705511" w:rsidRPr="001657FE" w:rsidRDefault="00705511" w:rsidP="00705511">
            <w:pPr>
              <w:jc w:val="center"/>
              <w:rPr>
                <w:rFonts w:ascii="Arial" w:hAnsi="Arial" w:cs="Arial"/>
              </w:rPr>
            </w:pPr>
            <w:r w:rsidRPr="001657FE">
              <w:rPr>
                <w:rFonts w:ascii="Arial" w:hAnsi="Arial" w:cs="Arial"/>
              </w:rPr>
              <w:t>55%</w:t>
            </w:r>
          </w:p>
        </w:tc>
        <w:tc>
          <w:tcPr>
            <w:tcW w:w="1386" w:type="dxa"/>
          </w:tcPr>
          <w:p w:rsidR="00705511" w:rsidRPr="001657FE" w:rsidRDefault="00705511" w:rsidP="00705511">
            <w:pPr>
              <w:jc w:val="center"/>
              <w:rPr>
                <w:rFonts w:ascii="Arial" w:hAnsi="Arial" w:cs="Arial"/>
              </w:rPr>
            </w:pPr>
            <w:r w:rsidRPr="001657FE">
              <w:rPr>
                <w:rFonts w:ascii="Arial" w:hAnsi="Arial" w:cs="Arial"/>
              </w:rPr>
              <w:t>32%</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40%</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42%</w:t>
            </w:r>
          </w:p>
        </w:tc>
        <w:tc>
          <w:tcPr>
            <w:tcW w:w="1512" w:type="dxa"/>
          </w:tcPr>
          <w:p w:rsidR="00705511" w:rsidRPr="001657FE" w:rsidRDefault="00705511" w:rsidP="00705511">
            <w:pPr>
              <w:jc w:val="center"/>
              <w:rPr>
                <w:rFonts w:ascii="Arial" w:hAnsi="Arial" w:cs="Arial"/>
              </w:rPr>
            </w:pPr>
            <w:r w:rsidRPr="001657FE">
              <w:rPr>
                <w:rFonts w:ascii="Arial" w:hAnsi="Arial" w:cs="Arial"/>
              </w:rPr>
              <w:t>50%</w:t>
            </w:r>
          </w:p>
        </w:tc>
        <w:tc>
          <w:tcPr>
            <w:tcW w:w="1512" w:type="dxa"/>
          </w:tcPr>
          <w:p w:rsidR="00705511" w:rsidRPr="001657FE" w:rsidRDefault="00705511" w:rsidP="00705511">
            <w:pPr>
              <w:jc w:val="center"/>
              <w:rPr>
                <w:rFonts w:ascii="Arial" w:hAnsi="Arial" w:cs="Arial"/>
              </w:rPr>
            </w:pPr>
            <w:r w:rsidRPr="001657FE">
              <w:rPr>
                <w:rFonts w:ascii="Arial" w:hAnsi="Arial" w:cs="Arial"/>
              </w:rPr>
              <w:t>23%</w:t>
            </w:r>
          </w:p>
        </w:tc>
      </w:tr>
      <w:tr w:rsidR="00705511" w:rsidRPr="001657FE" w:rsidTr="00705511">
        <w:trPr>
          <w:trHeight w:val="237"/>
        </w:trPr>
        <w:tc>
          <w:tcPr>
            <w:tcW w:w="3984" w:type="dxa"/>
          </w:tcPr>
          <w:p w:rsidR="00705511" w:rsidRPr="001657FE" w:rsidRDefault="00705511" w:rsidP="00705511">
            <w:pPr>
              <w:rPr>
                <w:rFonts w:ascii="Arial" w:hAnsi="Arial" w:cs="Arial"/>
                <w:b/>
              </w:rPr>
            </w:pPr>
            <w:r w:rsidRPr="001657FE">
              <w:rPr>
                <w:rFonts w:ascii="Arial" w:hAnsi="Arial" w:cs="Arial"/>
                <w:b/>
              </w:rPr>
              <w:t>RWM Progress score</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-0.6</w:t>
            </w:r>
          </w:p>
        </w:tc>
        <w:tc>
          <w:tcPr>
            <w:tcW w:w="1386"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-1.2</w:t>
            </w:r>
          </w:p>
        </w:tc>
        <w:tc>
          <w:tcPr>
            <w:tcW w:w="1367" w:type="dxa"/>
          </w:tcPr>
          <w:p w:rsidR="00705511" w:rsidRPr="001657FE" w:rsidRDefault="00705511" w:rsidP="00705511">
            <w:pPr>
              <w:jc w:val="center"/>
              <w:rPr>
                <w:rFonts w:ascii="Arial" w:hAnsi="Arial" w:cs="Arial"/>
              </w:rPr>
            </w:pPr>
            <w:r w:rsidRPr="001657FE">
              <w:rPr>
                <w:rFonts w:ascii="Arial" w:hAnsi="Arial" w:cs="Arial"/>
              </w:rPr>
              <w:t>-6</w:t>
            </w:r>
          </w:p>
        </w:tc>
        <w:tc>
          <w:tcPr>
            <w:tcW w:w="1386" w:type="dxa"/>
          </w:tcPr>
          <w:p w:rsidR="00705511" w:rsidRPr="001657FE" w:rsidRDefault="00705511" w:rsidP="00705511">
            <w:pPr>
              <w:jc w:val="center"/>
              <w:rPr>
                <w:rFonts w:ascii="Arial" w:hAnsi="Arial" w:cs="Arial"/>
              </w:rPr>
            </w:pPr>
            <w:r w:rsidRPr="001657FE">
              <w:rPr>
                <w:rFonts w:ascii="Arial" w:hAnsi="Arial" w:cs="Arial"/>
              </w:rPr>
              <w:t>-12</w:t>
            </w:r>
          </w:p>
        </w:tc>
        <w:tc>
          <w:tcPr>
            <w:tcW w:w="136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-10</w:t>
            </w:r>
          </w:p>
        </w:tc>
        <w:tc>
          <w:tcPr>
            <w:tcW w:w="1507" w:type="dxa"/>
            <w:shd w:val="clear" w:color="auto" w:fill="D9D9D9" w:themeFill="background1" w:themeFillShade="D9"/>
          </w:tcPr>
          <w:p w:rsidR="00705511" w:rsidRPr="001657FE" w:rsidRDefault="00705511" w:rsidP="00705511">
            <w:pPr>
              <w:jc w:val="center"/>
              <w:rPr>
                <w:rFonts w:ascii="Arial" w:hAnsi="Arial" w:cs="Arial"/>
              </w:rPr>
            </w:pPr>
            <w:r w:rsidRPr="001657FE">
              <w:rPr>
                <w:rFonts w:ascii="Arial" w:hAnsi="Arial" w:cs="Arial"/>
              </w:rPr>
              <w:t>-1</w:t>
            </w:r>
          </w:p>
        </w:tc>
        <w:tc>
          <w:tcPr>
            <w:tcW w:w="1512" w:type="dxa"/>
          </w:tcPr>
          <w:p w:rsidR="00705511" w:rsidRPr="001657FE" w:rsidRDefault="00705511" w:rsidP="00705511">
            <w:pPr>
              <w:jc w:val="center"/>
              <w:rPr>
                <w:rFonts w:ascii="Arial" w:hAnsi="Arial" w:cs="Arial"/>
              </w:rPr>
            </w:pPr>
            <w:r w:rsidRPr="001657FE">
              <w:rPr>
                <w:rFonts w:ascii="Arial" w:hAnsi="Arial" w:cs="Arial"/>
              </w:rPr>
              <w:t>-6</w:t>
            </w:r>
          </w:p>
        </w:tc>
        <w:tc>
          <w:tcPr>
            <w:tcW w:w="1512" w:type="dxa"/>
          </w:tcPr>
          <w:p w:rsidR="00705511" w:rsidRPr="001657FE" w:rsidRDefault="00705511" w:rsidP="00705511">
            <w:pPr>
              <w:jc w:val="center"/>
              <w:rPr>
                <w:rFonts w:ascii="Arial" w:hAnsi="Arial" w:cs="Arial"/>
              </w:rPr>
            </w:pPr>
            <w:r w:rsidRPr="001657FE">
              <w:rPr>
                <w:rFonts w:ascii="Arial" w:hAnsi="Arial" w:cs="Arial"/>
              </w:rPr>
              <w:t>-20</w:t>
            </w:r>
          </w:p>
        </w:tc>
      </w:tr>
    </w:tbl>
    <w:p w:rsidR="00D641CE" w:rsidRDefault="00D641CE">
      <w:pPr>
        <w:spacing w:after="200" w:line="276" w:lineRule="auto"/>
        <w:rPr>
          <w:rFonts w:ascii="Arial" w:hAnsi="Arial" w:cs="Arial"/>
        </w:rPr>
      </w:pPr>
    </w:p>
    <w:p w:rsidR="001657FE" w:rsidRPr="001657FE" w:rsidRDefault="001657FE">
      <w:pPr>
        <w:spacing w:after="200" w:line="276" w:lineRule="auto"/>
        <w:rPr>
          <w:rFonts w:ascii="Arial" w:hAnsi="Arial" w:cs="Arial"/>
        </w:rPr>
      </w:pPr>
    </w:p>
    <w:tbl>
      <w:tblPr>
        <w:tblStyle w:val="TableGrid"/>
        <w:tblW w:w="15417" w:type="dxa"/>
        <w:tblLook w:val="04A0"/>
      </w:tblPr>
      <w:tblGrid>
        <w:gridCol w:w="7485"/>
        <w:gridCol w:w="2466"/>
        <w:gridCol w:w="5466"/>
      </w:tblGrid>
      <w:tr w:rsidR="002B48AF" w:rsidRPr="001657FE" w:rsidTr="002B48AF">
        <w:tc>
          <w:tcPr>
            <w:tcW w:w="7485" w:type="dxa"/>
            <w:shd w:val="clear" w:color="auto" w:fill="CCC0D9" w:themeFill="accent4" w:themeFillTint="66"/>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Year 5 Attainme</w:t>
            </w:r>
            <w:r w:rsidR="005275C1" w:rsidRPr="001657FE">
              <w:rPr>
                <w:rFonts w:ascii="Arial" w:eastAsia="Arial" w:hAnsi="Arial" w:cs="Arial"/>
                <w:b/>
                <w:bCs/>
              </w:rPr>
              <w:t>nt (Y5 in 2016-2017 Cohort of 10</w:t>
            </w:r>
            <w:r w:rsidRPr="001657FE">
              <w:rPr>
                <w:rFonts w:ascii="Arial" w:eastAsia="Arial" w:hAnsi="Arial" w:cs="Arial"/>
                <w:b/>
                <w:bCs/>
              </w:rPr>
              <w:t xml:space="preserve"> PP)</w:t>
            </w:r>
          </w:p>
        </w:tc>
        <w:tc>
          <w:tcPr>
            <w:tcW w:w="2466" w:type="dxa"/>
            <w:shd w:val="clear" w:color="auto" w:fill="CCC0D9" w:themeFill="accent4" w:themeFillTint="66"/>
            <w:tcMar>
              <w:top w:w="57" w:type="dxa"/>
              <w:bottom w:w="57" w:type="dxa"/>
            </w:tcMar>
            <w:vAlign w:val="center"/>
          </w:tcPr>
          <w:p w:rsidR="00F672CA" w:rsidRPr="001657FE" w:rsidRDefault="00F30B2F" w:rsidP="000073F0">
            <w:pPr>
              <w:ind w:left="187"/>
              <w:jc w:val="center"/>
              <w:rPr>
                <w:rFonts w:ascii="Arial" w:hAnsi="Arial" w:cs="Arial"/>
              </w:rPr>
            </w:pPr>
            <w:r w:rsidRPr="001657FE">
              <w:rPr>
                <w:rFonts w:ascii="Arial" w:hAnsi="Arial" w:cs="Arial"/>
              </w:rPr>
              <w:t xml:space="preserve">Cohort </w:t>
            </w:r>
            <w:r w:rsidR="00F672CA" w:rsidRPr="001657FE">
              <w:rPr>
                <w:rFonts w:ascii="Arial" w:hAnsi="Arial" w:cs="Arial"/>
              </w:rPr>
              <w:t>Attainment</w:t>
            </w:r>
          </w:p>
        </w:tc>
        <w:tc>
          <w:tcPr>
            <w:tcW w:w="5466" w:type="dxa"/>
            <w:shd w:val="clear" w:color="auto" w:fill="CCC0D9" w:themeFill="accent4" w:themeFillTint="66"/>
            <w:tcMar>
              <w:top w:w="57" w:type="dxa"/>
              <w:bottom w:w="57" w:type="dxa"/>
            </w:tcMar>
          </w:tcPr>
          <w:p w:rsidR="00F672CA" w:rsidRPr="001657FE" w:rsidRDefault="00F30B2F" w:rsidP="000073F0">
            <w:pPr>
              <w:jc w:val="center"/>
              <w:rPr>
                <w:rFonts w:ascii="Arial" w:hAnsi="Arial" w:cs="Arial"/>
                <w:highlight w:val="yellow"/>
              </w:rPr>
            </w:pPr>
            <w:r w:rsidRPr="001657FE">
              <w:rPr>
                <w:rFonts w:ascii="Arial" w:hAnsi="Arial" w:cs="Arial"/>
              </w:rPr>
              <w:t xml:space="preserve">Cohort </w:t>
            </w:r>
            <w:r w:rsidR="00F672CA" w:rsidRPr="001657FE">
              <w:rPr>
                <w:rFonts w:ascii="Arial" w:hAnsi="Arial" w:cs="Arial"/>
              </w:rPr>
              <w:t>Progress</w:t>
            </w: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2466" w:type="dxa"/>
            <w:shd w:val="clear" w:color="auto" w:fill="auto"/>
            <w:tcMar>
              <w:top w:w="57" w:type="dxa"/>
              <w:bottom w:w="57" w:type="dxa"/>
            </w:tcMar>
            <w:vAlign w:val="center"/>
          </w:tcPr>
          <w:p w:rsidR="00F672CA" w:rsidRPr="001657FE" w:rsidRDefault="008D4738" w:rsidP="000073F0">
            <w:pPr>
              <w:ind w:left="187"/>
              <w:jc w:val="center"/>
              <w:rPr>
                <w:rFonts w:ascii="Arial" w:hAnsi="Arial" w:cs="Arial"/>
              </w:rPr>
            </w:pPr>
            <w:r w:rsidRPr="001657FE">
              <w:rPr>
                <w:rFonts w:ascii="Arial" w:hAnsi="Arial" w:cs="Arial"/>
              </w:rPr>
              <w:t>50% (2017) (5</w:t>
            </w:r>
            <w:r w:rsidR="00F672CA"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r w:rsidRPr="001657FE">
              <w:rPr>
                <w:rFonts w:ascii="Arial" w:hAnsi="Arial" w:cs="Arial"/>
                <w:color w:val="FF0000"/>
              </w:rPr>
              <w:t xml:space="preserve">% pupils less than expected </w:t>
            </w:r>
            <w:r w:rsidR="008D4738" w:rsidRPr="001657FE">
              <w:rPr>
                <w:rFonts w:ascii="Arial" w:hAnsi="Arial" w:cs="Arial"/>
                <w:color w:val="FF0000"/>
              </w:rPr>
              <w:t xml:space="preserve">progress = 31% </w:t>
            </w:r>
          </w:p>
          <w:p w:rsidR="00F672CA" w:rsidRPr="001657FE" w:rsidRDefault="00F672CA" w:rsidP="000073F0">
            <w:pPr>
              <w:jc w:val="center"/>
              <w:rPr>
                <w:rFonts w:ascii="Arial" w:hAnsi="Arial" w:cs="Arial"/>
              </w:rPr>
            </w:pPr>
            <w:r w:rsidRPr="001657FE">
              <w:rPr>
                <w:rFonts w:ascii="Arial" w:hAnsi="Arial" w:cs="Arial"/>
              </w:rPr>
              <w:t>%</w:t>
            </w:r>
            <w:r w:rsidR="008D4738" w:rsidRPr="001657FE">
              <w:rPr>
                <w:rFonts w:ascii="Arial" w:hAnsi="Arial" w:cs="Arial"/>
              </w:rPr>
              <w:t xml:space="preserve"> pupils expected progress = </w:t>
            </w:r>
            <w:r w:rsidR="007512E3" w:rsidRPr="001657FE">
              <w:rPr>
                <w:rFonts w:ascii="Arial" w:hAnsi="Arial" w:cs="Arial"/>
              </w:rPr>
              <w:t>43</w:t>
            </w:r>
            <w:r w:rsidR="008D4738" w:rsidRPr="001657FE">
              <w:rPr>
                <w:rFonts w:ascii="Arial" w:hAnsi="Arial" w:cs="Arial"/>
              </w:rPr>
              <w:t>%</w:t>
            </w:r>
          </w:p>
          <w:p w:rsidR="00F672CA" w:rsidRPr="001657FE" w:rsidRDefault="00F672CA" w:rsidP="008D4738">
            <w:pPr>
              <w:jc w:val="center"/>
              <w:rPr>
                <w:rFonts w:ascii="Arial" w:hAnsi="Arial" w:cs="Arial"/>
                <w:color w:val="00B050"/>
                <w:highlight w:val="yellow"/>
              </w:rPr>
            </w:pPr>
            <w:r w:rsidRPr="001657FE">
              <w:rPr>
                <w:rFonts w:ascii="Arial" w:hAnsi="Arial" w:cs="Arial"/>
                <w:color w:val="00B050"/>
              </w:rPr>
              <w:t>% pupil</w:t>
            </w:r>
            <w:r w:rsidR="008D4738" w:rsidRPr="001657FE">
              <w:rPr>
                <w:rFonts w:ascii="Arial" w:hAnsi="Arial" w:cs="Arial"/>
                <w:color w:val="00B050"/>
              </w:rPr>
              <w:t>s more than expected progress =</w:t>
            </w:r>
            <w:r w:rsidR="007512E3" w:rsidRPr="001657FE">
              <w:rPr>
                <w:rFonts w:ascii="Arial" w:hAnsi="Arial" w:cs="Arial"/>
                <w:color w:val="00B050"/>
              </w:rPr>
              <w:t>26</w:t>
            </w:r>
            <w:r w:rsidRPr="001657FE">
              <w:rPr>
                <w:rFonts w:ascii="Arial" w:hAnsi="Arial" w:cs="Arial"/>
                <w:color w:val="00B050"/>
              </w:rPr>
              <w:t xml:space="preserve">% </w:t>
            </w: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2466" w:type="dxa"/>
            <w:shd w:val="clear" w:color="auto" w:fill="auto"/>
            <w:tcMar>
              <w:top w:w="57" w:type="dxa"/>
              <w:bottom w:w="57" w:type="dxa"/>
            </w:tcMar>
            <w:vAlign w:val="center"/>
          </w:tcPr>
          <w:p w:rsidR="00F672CA" w:rsidRPr="001657FE" w:rsidRDefault="008D4738" w:rsidP="000073F0">
            <w:pPr>
              <w:ind w:left="187"/>
              <w:jc w:val="center"/>
              <w:rPr>
                <w:rFonts w:ascii="Arial" w:hAnsi="Arial" w:cs="Arial"/>
              </w:rPr>
            </w:pPr>
            <w:r w:rsidRPr="001657FE">
              <w:rPr>
                <w:rFonts w:ascii="Arial" w:hAnsi="Arial" w:cs="Arial"/>
              </w:rPr>
              <w:t>20</w:t>
            </w:r>
            <w:r w:rsidR="00DD52D7" w:rsidRPr="001657FE">
              <w:rPr>
                <w:rFonts w:ascii="Arial" w:hAnsi="Arial" w:cs="Arial"/>
              </w:rPr>
              <w:t>% (</w:t>
            </w:r>
            <w:r w:rsidR="00F672CA" w:rsidRPr="001657FE">
              <w:rPr>
                <w:rFonts w:ascii="Arial" w:hAnsi="Arial" w:cs="Arial"/>
              </w:rPr>
              <w:t>2017</w:t>
            </w:r>
            <w:r w:rsidR="00DD52D7" w:rsidRPr="001657FE">
              <w:rPr>
                <w:rFonts w:ascii="Arial" w:hAnsi="Arial" w:cs="Arial"/>
              </w:rPr>
              <w:t>) (</w:t>
            </w:r>
            <w:r w:rsidRPr="001657FE">
              <w:rPr>
                <w:rFonts w:ascii="Arial" w:hAnsi="Arial" w:cs="Arial"/>
              </w:rPr>
              <w:t xml:space="preserve">2 </w:t>
            </w:r>
            <w:r w:rsidR="00F672CA" w:rsidRPr="001657FE">
              <w:rPr>
                <w:rFonts w:ascii="Arial" w:hAnsi="Arial" w:cs="Arial"/>
              </w:rPr>
              <w:t>pupils)</w:t>
            </w:r>
          </w:p>
        </w:tc>
        <w:tc>
          <w:tcPr>
            <w:tcW w:w="5466" w:type="dxa"/>
            <w:vMerge/>
            <w:shd w:val="clear" w:color="auto" w:fill="F2F2F2" w:themeFill="background1" w:themeFillShade="F2"/>
            <w:tcMar>
              <w:top w:w="57" w:type="dxa"/>
              <w:bottom w:w="57" w:type="dxa"/>
            </w:tcMar>
            <w:vAlign w:val="center"/>
          </w:tcPr>
          <w:p w:rsidR="00F672CA" w:rsidRPr="001657FE" w:rsidRDefault="00F672CA" w:rsidP="000073F0">
            <w:pPr>
              <w:jc w:val="center"/>
              <w:rPr>
                <w:rFonts w:ascii="Arial" w:hAnsi="Arial" w:cs="Arial"/>
                <w:color w:val="FF0000"/>
              </w:rPr>
            </w:pP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2466" w:type="dxa"/>
            <w:shd w:val="clear" w:color="auto" w:fill="auto"/>
            <w:tcMar>
              <w:top w:w="57" w:type="dxa"/>
              <w:bottom w:w="57" w:type="dxa"/>
            </w:tcMar>
            <w:vAlign w:val="center"/>
          </w:tcPr>
          <w:p w:rsidR="00F672CA" w:rsidRPr="001657FE" w:rsidRDefault="008D4738" w:rsidP="008D4738">
            <w:pPr>
              <w:ind w:left="187"/>
              <w:jc w:val="center"/>
              <w:rPr>
                <w:rFonts w:ascii="Arial" w:hAnsi="Arial" w:cs="Arial"/>
              </w:rPr>
            </w:pPr>
            <w:r w:rsidRPr="001657FE">
              <w:rPr>
                <w:rFonts w:ascii="Arial" w:hAnsi="Arial" w:cs="Arial"/>
              </w:rPr>
              <w:t>20%(2017) (2</w:t>
            </w:r>
            <w:r w:rsidR="00F672CA"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r w:rsidRPr="001657FE">
              <w:rPr>
                <w:rFonts w:ascii="Arial" w:hAnsi="Arial" w:cs="Arial"/>
                <w:color w:val="FF0000"/>
              </w:rPr>
              <w:t xml:space="preserve">% pupils less than expected progress = </w:t>
            </w:r>
            <w:r w:rsidR="007512E3" w:rsidRPr="001657FE">
              <w:rPr>
                <w:rFonts w:ascii="Arial" w:hAnsi="Arial" w:cs="Arial"/>
                <w:color w:val="FF0000"/>
              </w:rPr>
              <w:t>50</w:t>
            </w:r>
            <w:r w:rsidRPr="001657FE">
              <w:rPr>
                <w:rFonts w:ascii="Arial" w:hAnsi="Arial" w:cs="Arial"/>
                <w:color w:val="FF0000"/>
              </w:rPr>
              <w:t xml:space="preserve">% </w:t>
            </w:r>
          </w:p>
          <w:p w:rsidR="00F672CA" w:rsidRPr="001657FE" w:rsidRDefault="00F672CA" w:rsidP="000073F0">
            <w:pPr>
              <w:jc w:val="center"/>
              <w:rPr>
                <w:rFonts w:ascii="Arial" w:hAnsi="Arial" w:cs="Arial"/>
              </w:rPr>
            </w:pPr>
            <w:r w:rsidRPr="001657FE">
              <w:rPr>
                <w:rFonts w:ascii="Arial" w:hAnsi="Arial" w:cs="Arial"/>
              </w:rPr>
              <w:t>% pupils expected progress =</w:t>
            </w:r>
            <w:r w:rsidR="007512E3" w:rsidRPr="001657FE">
              <w:rPr>
                <w:rFonts w:ascii="Arial" w:hAnsi="Arial" w:cs="Arial"/>
              </w:rPr>
              <w:t xml:space="preserve"> 38%</w:t>
            </w:r>
          </w:p>
          <w:p w:rsidR="00F672CA" w:rsidRPr="001657FE" w:rsidRDefault="00F672CA" w:rsidP="007512E3">
            <w:pPr>
              <w:jc w:val="center"/>
              <w:rPr>
                <w:rFonts w:ascii="Arial" w:hAnsi="Arial" w:cs="Arial"/>
                <w:highlight w:val="yellow"/>
              </w:rPr>
            </w:pPr>
            <w:r w:rsidRPr="001657FE">
              <w:rPr>
                <w:rFonts w:ascii="Arial" w:hAnsi="Arial" w:cs="Arial"/>
                <w:color w:val="00B050"/>
              </w:rPr>
              <w:t>% pupils more than expected progress =</w:t>
            </w:r>
            <w:r w:rsidR="007512E3" w:rsidRPr="001657FE">
              <w:rPr>
                <w:rFonts w:ascii="Arial" w:hAnsi="Arial" w:cs="Arial"/>
                <w:color w:val="00B050"/>
              </w:rPr>
              <w:t xml:space="preserve"> 12</w:t>
            </w:r>
            <w:r w:rsidRPr="001657FE">
              <w:rPr>
                <w:rFonts w:ascii="Arial" w:hAnsi="Arial" w:cs="Arial"/>
                <w:color w:val="00B050"/>
              </w:rPr>
              <w:t xml:space="preserve">% </w:t>
            </w: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2466" w:type="dxa"/>
            <w:shd w:val="clear" w:color="auto" w:fill="auto"/>
            <w:tcMar>
              <w:top w:w="57" w:type="dxa"/>
              <w:bottom w:w="57" w:type="dxa"/>
            </w:tcMar>
            <w:vAlign w:val="center"/>
          </w:tcPr>
          <w:p w:rsidR="00F672CA" w:rsidRPr="001657FE" w:rsidRDefault="00F672CA" w:rsidP="000073F0">
            <w:pPr>
              <w:ind w:left="187"/>
              <w:jc w:val="center"/>
              <w:rPr>
                <w:rFonts w:ascii="Arial" w:hAnsi="Arial" w:cs="Arial"/>
              </w:rPr>
            </w:pPr>
            <w:r w:rsidRPr="001657FE">
              <w:rPr>
                <w:rFonts w:ascii="Arial" w:hAnsi="Arial" w:cs="Arial"/>
              </w:rPr>
              <w:t xml:space="preserve">  </w:t>
            </w:r>
            <w:r w:rsidR="008D4738" w:rsidRPr="001657FE">
              <w:rPr>
                <w:rFonts w:ascii="Arial" w:hAnsi="Arial" w:cs="Arial"/>
              </w:rPr>
              <w:t>1</w:t>
            </w:r>
            <w:r w:rsidRPr="001657FE">
              <w:rPr>
                <w:rFonts w:ascii="Arial" w:hAnsi="Arial" w:cs="Arial"/>
              </w:rPr>
              <w:t xml:space="preserve">0% (2017) </w:t>
            </w:r>
            <w:r w:rsidR="008D4738" w:rsidRPr="001657FE">
              <w:rPr>
                <w:rFonts w:ascii="Arial" w:hAnsi="Arial" w:cs="Arial"/>
              </w:rPr>
              <w:t>(1</w:t>
            </w:r>
            <w:r w:rsidRPr="001657FE">
              <w:rPr>
                <w:rFonts w:ascii="Arial" w:hAnsi="Arial" w:cs="Arial"/>
              </w:rPr>
              <w:t xml:space="preserve"> pupils)</w:t>
            </w:r>
          </w:p>
        </w:tc>
        <w:tc>
          <w:tcPr>
            <w:tcW w:w="5466" w:type="dxa"/>
            <w:vMerge/>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expected standard+ in Mathematics</w:t>
            </w:r>
          </w:p>
        </w:tc>
        <w:tc>
          <w:tcPr>
            <w:tcW w:w="2466" w:type="dxa"/>
            <w:shd w:val="clear" w:color="auto" w:fill="auto"/>
            <w:tcMar>
              <w:top w:w="57" w:type="dxa"/>
              <w:bottom w:w="57" w:type="dxa"/>
            </w:tcMar>
            <w:vAlign w:val="center"/>
          </w:tcPr>
          <w:p w:rsidR="00F672CA" w:rsidRPr="001657FE" w:rsidRDefault="00F672CA" w:rsidP="000073F0">
            <w:pPr>
              <w:ind w:left="187"/>
              <w:jc w:val="center"/>
              <w:rPr>
                <w:rFonts w:ascii="Arial" w:hAnsi="Arial" w:cs="Arial"/>
              </w:rPr>
            </w:pPr>
            <w:r w:rsidRPr="001657FE">
              <w:rPr>
                <w:rFonts w:ascii="Arial" w:hAnsi="Arial" w:cs="Arial"/>
              </w:rPr>
              <w:t>3</w:t>
            </w:r>
            <w:r w:rsidR="008D4738" w:rsidRPr="001657FE">
              <w:rPr>
                <w:rFonts w:ascii="Arial" w:hAnsi="Arial" w:cs="Arial"/>
              </w:rPr>
              <w:t>0% (2017) (3</w:t>
            </w:r>
            <w:r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r w:rsidRPr="001657FE">
              <w:rPr>
                <w:rFonts w:ascii="Arial" w:hAnsi="Arial" w:cs="Arial"/>
                <w:color w:val="FF0000"/>
              </w:rPr>
              <w:t xml:space="preserve">% pupils less than expected progress = </w:t>
            </w:r>
            <w:r w:rsidR="007512E3" w:rsidRPr="001657FE">
              <w:rPr>
                <w:rFonts w:ascii="Arial" w:hAnsi="Arial" w:cs="Arial"/>
                <w:color w:val="FF0000"/>
              </w:rPr>
              <w:t>40%</w:t>
            </w:r>
          </w:p>
          <w:p w:rsidR="00F672CA" w:rsidRPr="001657FE" w:rsidRDefault="00F672CA" w:rsidP="000073F0">
            <w:pPr>
              <w:jc w:val="center"/>
              <w:rPr>
                <w:rFonts w:ascii="Arial" w:hAnsi="Arial" w:cs="Arial"/>
              </w:rPr>
            </w:pPr>
            <w:r w:rsidRPr="001657FE">
              <w:rPr>
                <w:rFonts w:ascii="Arial" w:hAnsi="Arial" w:cs="Arial"/>
              </w:rPr>
              <w:t>% pupils expected progress =</w:t>
            </w:r>
            <w:r w:rsidR="007512E3" w:rsidRPr="001657FE">
              <w:rPr>
                <w:rFonts w:ascii="Arial" w:hAnsi="Arial" w:cs="Arial"/>
              </w:rPr>
              <w:t xml:space="preserve"> 31% </w:t>
            </w:r>
          </w:p>
          <w:p w:rsidR="00F672CA" w:rsidRPr="001657FE" w:rsidRDefault="00F672CA" w:rsidP="007512E3">
            <w:pPr>
              <w:jc w:val="center"/>
              <w:rPr>
                <w:rFonts w:ascii="Arial" w:hAnsi="Arial" w:cs="Arial"/>
                <w:highlight w:val="yellow"/>
              </w:rPr>
            </w:pPr>
            <w:r w:rsidRPr="001657FE">
              <w:rPr>
                <w:rFonts w:ascii="Arial" w:hAnsi="Arial" w:cs="Arial"/>
                <w:color w:val="00B050"/>
              </w:rPr>
              <w:t>% pupils more than expected progress =</w:t>
            </w:r>
            <w:r w:rsidR="007512E3" w:rsidRPr="001657FE">
              <w:rPr>
                <w:rFonts w:ascii="Arial" w:hAnsi="Arial" w:cs="Arial"/>
                <w:color w:val="00B050"/>
              </w:rPr>
              <w:t xml:space="preserve"> 29</w:t>
            </w:r>
            <w:r w:rsidRPr="001657FE">
              <w:rPr>
                <w:rFonts w:ascii="Arial" w:hAnsi="Arial" w:cs="Arial"/>
                <w:color w:val="00B050"/>
              </w:rPr>
              <w:t xml:space="preserve">% </w:t>
            </w:r>
          </w:p>
        </w:tc>
      </w:tr>
      <w:tr w:rsidR="002B48AF"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greater depth in Mathematics</w:t>
            </w:r>
          </w:p>
        </w:tc>
        <w:tc>
          <w:tcPr>
            <w:tcW w:w="2466" w:type="dxa"/>
            <w:shd w:val="clear" w:color="auto" w:fill="auto"/>
            <w:tcMar>
              <w:top w:w="57" w:type="dxa"/>
              <w:bottom w:w="57" w:type="dxa"/>
            </w:tcMar>
            <w:vAlign w:val="center"/>
          </w:tcPr>
          <w:p w:rsidR="00F672CA" w:rsidRPr="001657FE" w:rsidRDefault="00F672CA" w:rsidP="000073F0">
            <w:pPr>
              <w:ind w:left="187"/>
              <w:jc w:val="center"/>
              <w:rPr>
                <w:rFonts w:ascii="Arial" w:hAnsi="Arial" w:cs="Arial"/>
              </w:rPr>
            </w:pPr>
            <w:r w:rsidRPr="001657FE">
              <w:rPr>
                <w:rFonts w:ascii="Arial" w:hAnsi="Arial" w:cs="Arial"/>
              </w:rPr>
              <w:t xml:space="preserve"> </w:t>
            </w:r>
            <w:r w:rsidR="008D4738" w:rsidRPr="001657FE">
              <w:rPr>
                <w:rFonts w:ascii="Arial" w:hAnsi="Arial" w:cs="Arial"/>
              </w:rPr>
              <w:t xml:space="preserve"> 30% (2017) (3</w:t>
            </w:r>
            <w:r w:rsidRPr="001657FE">
              <w:rPr>
                <w:rFonts w:ascii="Arial" w:hAnsi="Arial" w:cs="Arial"/>
              </w:rPr>
              <w:t xml:space="preserve"> pupil)</w:t>
            </w:r>
          </w:p>
        </w:tc>
        <w:tc>
          <w:tcPr>
            <w:tcW w:w="5466" w:type="dxa"/>
            <w:vMerge/>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p>
        </w:tc>
      </w:tr>
      <w:tr w:rsidR="008D4738" w:rsidRPr="001657FE" w:rsidTr="002B48AF">
        <w:tc>
          <w:tcPr>
            <w:tcW w:w="7485" w:type="dxa"/>
            <w:tcMar>
              <w:top w:w="57" w:type="dxa"/>
              <w:bottom w:w="57" w:type="dxa"/>
            </w:tcMar>
            <w:vAlign w:val="bottom"/>
          </w:tcPr>
          <w:p w:rsidR="00F672CA" w:rsidRPr="001657FE" w:rsidRDefault="00F672CA"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 Writing, Mathematics Combined</w:t>
            </w:r>
          </w:p>
        </w:tc>
        <w:tc>
          <w:tcPr>
            <w:tcW w:w="2466" w:type="dxa"/>
            <w:shd w:val="clear" w:color="auto" w:fill="auto"/>
            <w:tcMar>
              <w:top w:w="57" w:type="dxa"/>
              <w:bottom w:w="57" w:type="dxa"/>
            </w:tcMar>
            <w:vAlign w:val="center"/>
          </w:tcPr>
          <w:p w:rsidR="00F672CA" w:rsidRPr="001657FE" w:rsidRDefault="00344EF8" w:rsidP="000073F0">
            <w:pPr>
              <w:ind w:left="187"/>
              <w:jc w:val="center"/>
              <w:rPr>
                <w:rFonts w:ascii="Arial" w:hAnsi="Arial" w:cs="Arial"/>
              </w:rPr>
            </w:pPr>
            <w:r w:rsidRPr="001657FE">
              <w:rPr>
                <w:rFonts w:ascii="Arial" w:hAnsi="Arial" w:cs="Arial"/>
              </w:rPr>
              <w:t>20</w:t>
            </w:r>
            <w:r w:rsidR="007512E3" w:rsidRPr="001657FE">
              <w:rPr>
                <w:rFonts w:ascii="Arial" w:hAnsi="Arial" w:cs="Arial"/>
              </w:rPr>
              <w:t>% (2017) (</w:t>
            </w:r>
            <w:r w:rsidRPr="001657FE">
              <w:rPr>
                <w:rFonts w:ascii="Arial" w:hAnsi="Arial" w:cs="Arial"/>
              </w:rPr>
              <w:t xml:space="preserve">2 </w:t>
            </w:r>
            <w:r w:rsidR="00F672CA" w:rsidRPr="001657FE">
              <w:rPr>
                <w:rFonts w:ascii="Arial" w:hAnsi="Arial" w:cs="Arial"/>
              </w:rPr>
              <w:t>pupil</w:t>
            </w:r>
            <w:r w:rsidR="007512E3" w:rsidRPr="001657FE">
              <w:rPr>
                <w:rFonts w:ascii="Arial" w:hAnsi="Arial" w:cs="Arial"/>
              </w:rPr>
              <w:t>s</w:t>
            </w:r>
            <w:r w:rsidR="00F672CA" w:rsidRPr="001657FE">
              <w:rPr>
                <w:rFonts w:ascii="Arial" w:hAnsi="Arial" w:cs="Arial"/>
              </w:rPr>
              <w:t>)</w:t>
            </w:r>
          </w:p>
        </w:tc>
        <w:tc>
          <w:tcPr>
            <w:tcW w:w="5466" w:type="dxa"/>
            <w:vMerge w:val="restart"/>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r w:rsidRPr="001657FE">
              <w:rPr>
                <w:rFonts w:ascii="Arial" w:hAnsi="Arial" w:cs="Arial"/>
                <w:color w:val="FF0000"/>
              </w:rPr>
              <w:t>% pupils less than expected progress =</w:t>
            </w:r>
            <w:r w:rsidR="007512E3" w:rsidRPr="001657FE">
              <w:rPr>
                <w:rFonts w:ascii="Arial" w:hAnsi="Arial" w:cs="Arial"/>
                <w:color w:val="FF0000"/>
              </w:rPr>
              <w:t xml:space="preserve"> 62% </w:t>
            </w:r>
            <w:r w:rsidRPr="001657FE">
              <w:rPr>
                <w:rFonts w:ascii="Arial" w:hAnsi="Arial" w:cs="Arial"/>
                <w:color w:val="FF0000"/>
              </w:rPr>
              <w:t xml:space="preserve"> </w:t>
            </w:r>
          </w:p>
          <w:p w:rsidR="00F672CA" w:rsidRPr="001657FE" w:rsidRDefault="00F672CA" w:rsidP="000073F0">
            <w:pPr>
              <w:jc w:val="center"/>
              <w:rPr>
                <w:rFonts w:ascii="Arial" w:hAnsi="Arial" w:cs="Arial"/>
              </w:rPr>
            </w:pPr>
            <w:r w:rsidRPr="001657FE">
              <w:rPr>
                <w:rFonts w:ascii="Arial" w:hAnsi="Arial" w:cs="Arial"/>
              </w:rPr>
              <w:t>% pupils expected progress =</w:t>
            </w:r>
            <w:r w:rsidR="007512E3" w:rsidRPr="001657FE">
              <w:rPr>
                <w:rFonts w:ascii="Arial" w:hAnsi="Arial" w:cs="Arial"/>
              </w:rPr>
              <w:t xml:space="preserve"> 38</w:t>
            </w:r>
            <w:r w:rsidRPr="001657FE">
              <w:rPr>
                <w:rFonts w:ascii="Arial" w:hAnsi="Arial" w:cs="Arial"/>
              </w:rPr>
              <w:t xml:space="preserve">% </w:t>
            </w:r>
          </w:p>
          <w:p w:rsidR="00F672CA" w:rsidRPr="001657FE" w:rsidRDefault="00F672CA" w:rsidP="000073F0">
            <w:pPr>
              <w:jc w:val="center"/>
              <w:rPr>
                <w:rFonts w:ascii="Arial" w:hAnsi="Arial" w:cs="Arial"/>
                <w:color w:val="FF0000"/>
                <w:highlight w:val="yellow"/>
              </w:rPr>
            </w:pPr>
          </w:p>
        </w:tc>
      </w:tr>
      <w:tr w:rsidR="008D4738" w:rsidRPr="001657FE" w:rsidTr="002B48AF">
        <w:tc>
          <w:tcPr>
            <w:tcW w:w="7485" w:type="dxa"/>
            <w:tcMar>
              <w:top w:w="57" w:type="dxa"/>
              <w:bottom w:w="57" w:type="dxa"/>
            </w:tcMar>
            <w:vAlign w:val="bottom"/>
          </w:tcPr>
          <w:p w:rsidR="00F672CA" w:rsidRDefault="00F672CA" w:rsidP="000073F0">
            <w:pPr>
              <w:spacing w:line="276" w:lineRule="auto"/>
              <w:ind w:right="-23"/>
              <w:rPr>
                <w:rFonts w:ascii="Arial" w:eastAsia="Arial" w:hAnsi="Arial" w:cs="Arial"/>
                <w:b/>
                <w:bCs/>
              </w:rPr>
            </w:pPr>
            <w:r w:rsidRPr="001657FE">
              <w:rPr>
                <w:rFonts w:ascii="Arial" w:eastAsia="Arial" w:hAnsi="Arial" w:cs="Arial"/>
                <w:b/>
                <w:bCs/>
              </w:rPr>
              <w:t>% achieving greater depth in Reading, Writing, Mathematics combined</w:t>
            </w:r>
          </w:p>
          <w:p w:rsidR="001657FE" w:rsidRPr="001657FE" w:rsidRDefault="001657FE" w:rsidP="000073F0">
            <w:pPr>
              <w:spacing w:line="276" w:lineRule="auto"/>
              <w:ind w:right="-23"/>
              <w:rPr>
                <w:rFonts w:ascii="Arial" w:eastAsia="Arial" w:hAnsi="Arial" w:cs="Arial"/>
                <w:b/>
                <w:bCs/>
              </w:rPr>
            </w:pPr>
          </w:p>
        </w:tc>
        <w:tc>
          <w:tcPr>
            <w:tcW w:w="2466" w:type="dxa"/>
            <w:shd w:val="clear" w:color="auto" w:fill="auto"/>
            <w:tcMar>
              <w:top w:w="57" w:type="dxa"/>
              <w:bottom w:w="57" w:type="dxa"/>
            </w:tcMar>
            <w:vAlign w:val="center"/>
          </w:tcPr>
          <w:p w:rsidR="00F672CA" w:rsidRPr="001657FE" w:rsidRDefault="00F672CA" w:rsidP="000073F0">
            <w:pPr>
              <w:ind w:left="187"/>
              <w:jc w:val="center"/>
              <w:rPr>
                <w:rFonts w:ascii="Arial" w:hAnsi="Arial" w:cs="Arial"/>
              </w:rPr>
            </w:pPr>
            <w:r w:rsidRPr="001657FE">
              <w:rPr>
                <w:rFonts w:ascii="Arial" w:hAnsi="Arial" w:cs="Arial"/>
              </w:rPr>
              <w:t xml:space="preserve"> </w:t>
            </w:r>
            <w:r w:rsidR="008D4738" w:rsidRPr="001657FE">
              <w:rPr>
                <w:rFonts w:ascii="Arial" w:hAnsi="Arial" w:cs="Arial"/>
              </w:rPr>
              <w:t xml:space="preserve"> </w:t>
            </w:r>
            <w:r w:rsidR="00344EF8" w:rsidRPr="001657FE">
              <w:rPr>
                <w:rFonts w:ascii="Arial" w:hAnsi="Arial" w:cs="Arial"/>
              </w:rPr>
              <w:t>0</w:t>
            </w:r>
            <w:r w:rsidR="007512E3" w:rsidRPr="001657FE">
              <w:rPr>
                <w:rFonts w:ascii="Arial" w:hAnsi="Arial" w:cs="Arial"/>
              </w:rPr>
              <w:t xml:space="preserve">% (2017)  </w:t>
            </w:r>
            <w:r w:rsidR="00344EF8" w:rsidRPr="001657FE">
              <w:rPr>
                <w:rFonts w:ascii="Arial" w:hAnsi="Arial" w:cs="Arial"/>
              </w:rPr>
              <w:t>(</w:t>
            </w:r>
            <w:r w:rsidR="007512E3" w:rsidRPr="001657FE">
              <w:rPr>
                <w:rFonts w:ascii="Arial" w:hAnsi="Arial" w:cs="Arial"/>
              </w:rPr>
              <w:t>pupils</w:t>
            </w:r>
            <w:r w:rsidRPr="001657FE">
              <w:rPr>
                <w:rFonts w:ascii="Arial" w:hAnsi="Arial" w:cs="Arial"/>
              </w:rPr>
              <w:t>)</w:t>
            </w:r>
          </w:p>
        </w:tc>
        <w:tc>
          <w:tcPr>
            <w:tcW w:w="5466" w:type="dxa"/>
            <w:vMerge/>
            <w:shd w:val="clear" w:color="auto" w:fill="F2F2F2" w:themeFill="background1" w:themeFillShade="F2"/>
            <w:tcMar>
              <w:top w:w="57" w:type="dxa"/>
              <w:bottom w:w="57" w:type="dxa"/>
            </w:tcMar>
          </w:tcPr>
          <w:p w:rsidR="00F672CA" w:rsidRPr="001657FE" w:rsidRDefault="00F672CA" w:rsidP="000073F0">
            <w:pPr>
              <w:jc w:val="center"/>
              <w:rPr>
                <w:rFonts w:ascii="Arial" w:hAnsi="Arial" w:cs="Arial"/>
                <w:color w:val="FF0000"/>
              </w:rPr>
            </w:pPr>
          </w:p>
        </w:tc>
      </w:tr>
      <w:tr w:rsidR="00F30B2F" w:rsidRPr="001657FE" w:rsidTr="002B48AF">
        <w:tc>
          <w:tcPr>
            <w:tcW w:w="7485" w:type="dxa"/>
            <w:shd w:val="clear" w:color="auto" w:fill="CCC0D9" w:themeFill="accent4" w:themeFillTint="66"/>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Year 4 Attainm</w:t>
            </w:r>
            <w:r w:rsidR="006B597A" w:rsidRPr="001657FE">
              <w:rPr>
                <w:rFonts w:ascii="Arial" w:eastAsia="Arial" w:hAnsi="Arial" w:cs="Arial"/>
                <w:b/>
                <w:bCs/>
              </w:rPr>
              <w:t>ent (Y4 in 2016-2017 Cohort of 22</w:t>
            </w:r>
            <w:r w:rsidRPr="001657FE">
              <w:rPr>
                <w:rFonts w:ascii="Arial" w:eastAsia="Arial" w:hAnsi="Arial" w:cs="Arial"/>
                <w:b/>
                <w:bCs/>
              </w:rPr>
              <w:t xml:space="preserve"> PP)</w:t>
            </w:r>
          </w:p>
        </w:tc>
        <w:tc>
          <w:tcPr>
            <w:tcW w:w="2466" w:type="dxa"/>
            <w:shd w:val="clear" w:color="auto" w:fill="CCC0D9" w:themeFill="accent4" w:themeFillTint="66"/>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Cohort Attainment</w:t>
            </w:r>
          </w:p>
        </w:tc>
        <w:tc>
          <w:tcPr>
            <w:tcW w:w="5466" w:type="dxa"/>
            <w:shd w:val="clear" w:color="auto" w:fill="CCC0D9" w:themeFill="accent4" w:themeFillTint="66"/>
            <w:tcMar>
              <w:top w:w="57" w:type="dxa"/>
              <w:bottom w:w="57" w:type="dxa"/>
            </w:tcMar>
          </w:tcPr>
          <w:p w:rsidR="00F30B2F" w:rsidRPr="001657FE" w:rsidRDefault="00F30B2F" w:rsidP="000073F0">
            <w:pPr>
              <w:jc w:val="center"/>
              <w:rPr>
                <w:rFonts w:ascii="Arial" w:hAnsi="Arial" w:cs="Arial"/>
                <w:highlight w:val="yellow"/>
              </w:rPr>
            </w:pPr>
            <w:r w:rsidRPr="001657FE">
              <w:rPr>
                <w:rFonts w:ascii="Arial" w:hAnsi="Arial" w:cs="Arial"/>
              </w:rPr>
              <w:t>Cohort Progress</w:t>
            </w:r>
          </w:p>
        </w:tc>
      </w:tr>
      <w:tr w:rsidR="00F30B2F" w:rsidRPr="001657FE" w:rsidTr="002B48AF">
        <w:trPr>
          <w:trHeight w:val="376"/>
        </w:trPr>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2466" w:type="dxa"/>
            <w:shd w:val="clear" w:color="auto" w:fill="auto"/>
            <w:tcMar>
              <w:top w:w="57" w:type="dxa"/>
              <w:bottom w:w="57" w:type="dxa"/>
            </w:tcMar>
            <w:vAlign w:val="center"/>
          </w:tcPr>
          <w:p w:rsidR="00F30B2F" w:rsidRPr="001657FE" w:rsidRDefault="006B597A" w:rsidP="000073F0">
            <w:pPr>
              <w:ind w:left="187"/>
              <w:jc w:val="center"/>
              <w:rPr>
                <w:rFonts w:ascii="Arial" w:hAnsi="Arial" w:cs="Arial"/>
              </w:rPr>
            </w:pPr>
            <w:r w:rsidRPr="001657FE">
              <w:rPr>
                <w:rFonts w:ascii="Arial" w:hAnsi="Arial" w:cs="Arial"/>
              </w:rPr>
              <w:t>50% (2017) (11</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575E4" w:rsidRPr="001657FE">
              <w:rPr>
                <w:rFonts w:ascii="Arial" w:hAnsi="Arial" w:cs="Arial"/>
                <w:color w:val="FF0000"/>
              </w:rPr>
              <w:t>29</w:t>
            </w:r>
            <w:r w:rsidRPr="001657FE">
              <w:rPr>
                <w:rFonts w:ascii="Arial" w:hAnsi="Arial" w:cs="Arial"/>
                <w:color w:val="FF0000"/>
              </w:rPr>
              <w:t xml:space="preserve">% </w:t>
            </w:r>
          </w:p>
          <w:p w:rsidR="00F30B2F" w:rsidRPr="001657FE" w:rsidRDefault="00F30B2F" w:rsidP="000073F0">
            <w:pPr>
              <w:jc w:val="center"/>
              <w:rPr>
                <w:rFonts w:ascii="Arial" w:hAnsi="Arial" w:cs="Arial"/>
              </w:rPr>
            </w:pPr>
            <w:r w:rsidRPr="001657FE">
              <w:rPr>
                <w:rFonts w:ascii="Arial" w:hAnsi="Arial" w:cs="Arial"/>
              </w:rPr>
              <w:t xml:space="preserve">% pupils expected progress = </w:t>
            </w:r>
            <w:r w:rsidR="00C575E4" w:rsidRPr="001657FE">
              <w:rPr>
                <w:rFonts w:ascii="Arial" w:hAnsi="Arial" w:cs="Arial"/>
              </w:rPr>
              <w:t>49</w:t>
            </w:r>
            <w:r w:rsidRPr="001657FE">
              <w:rPr>
                <w:rFonts w:ascii="Arial" w:hAnsi="Arial" w:cs="Arial"/>
              </w:rPr>
              <w:t xml:space="preserve">% </w:t>
            </w:r>
          </w:p>
          <w:p w:rsidR="00F30B2F" w:rsidRPr="001657FE" w:rsidRDefault="00F30B2F" w:rsidP="00C575E4">
            <w:pPr>
              <w:jc w:val="center"/>
              <w:rPr>
                <w:rFonts w:ascii="Arial" w:hAnsi="Arial" w:cs="Arial"/>
                <w:highlight w:val="yellow"/>
              </w:rPr>
            </w:pPr>
            <w:r w:rsidRPr="001657FE">
              <w:rPr>
                <w:rFonts w:ascii="Arial" w:hAnsi="Arial" w:cs="Arial"/>
                <w:color w:val="00B050"/>
              </w:rPr>
              <w:t>% pupils more than expected progress =</w:t>
            </w:r>
            <w:r w:rsidR="00C575E4" w:rsidRPr="001657FE">
              <w:rPr>
                <w:rFonts w:ascii="Arial" w:hAnsi="Arial" w:cs="Arial"/>
                <w:color w:val="00B050"/>
              </w:rPr>
              <w:t xml:space="preserve"> 22% </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2466" w:type="dxa"/>
            <w:shd w:val="clear" w:color="auto" w:fill="auto"/>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 xml:space="preserve"> </w:t>
            </w:r>
            <w:r w:rsidR="006B597A" w:rsidRPr="001657FE">
              <w:rPr>
                <w:rFonts w:ascii="Arial" w:hAnsi="Arial" w:cs="Arial"/>
              </w:rPr>
              <w:t xml:space="preserve"> 5% (2017) (1</w:t>
            </w:r>
            <w:r w:rsidRPr="001657FE">
              <w:rPr>
                <w:rFonts w:ascii="Arial" w:hAnsi="Arial" w:cs="Arial"/>
              </w:rPr>
              <w:t xml:space="preserve"> pupils)</w:t>
            </w:r>
          </w:p>
        </w:tc>
        <w:tc>
          <w:tcPr>
            <w:tcW w:w="5466" w:type="dxa"/>
            <w:vMerge/>
            <w:shd w:val="clear" w:color="auto" w:fill="F2F2F2" w:themeFill="background1" w:themeFillShade="F2"/>
            <w:tcMar>
              <w:top w:w="57" w:type="dxa"/>
              <w:bottom w:w="57" w:type="dxa"/>
            </w:tcMar>
            <w:vAlign w:val="center"/>
          </w:tcPr>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2466" w:type="dxa"/>
            <w:shd w:val="clear" w:color="auto" w:fill="auto"/>
            <w:tcMar>
              <w:top w:w="57" w:type="dxa"/>
              <w:bottom w:w="57" w:type="dxa"/>
            </w:tcMar>
            <w:vAlign w:val="center"/>
          </w:tcPr>
          <w:p w:rsidR="00F30B2F" w:rsidRPr="001657FE" w:rsidRDefault="006B597A" w:rsidP="005275C1">
            <w:pPr>
              <w:jc w:val="center"/>
              <w:rPr>
                <w:rFonts w:ascii="Arial" w:hAnsi="Arial" w:cs="Arial"/>
              </w:rPr>
            </w:pPr>
            <w:r w:rsidRPr="001657FE">
              <w:rPr>
                <w:rFonts w:ascii="Arial" w:hAnsi="Arial" w:cs="Arial"/>
              </w:rPr>
              <w:t xml:space="preserve">18% (2017) (4 </w:t>
            </w:r>
            <w:r w:rsidR="00F30B2F" w:rsidRPr="001657FE">
              <w:rPr>
                <w:rFonts w:ascii="Arial" w:hAnsi="Arial" w:cs="Arial"/>
              </w:rPr>
              <w:t>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575E4" w:rsidRPr="001657FE">
              <w:rPr>
                <w:rFonts w:ascii="Arial" w:hAnsi="Arial" w:cs="Arial"/>
                <w:color w:val="FF0000"/>
              </w:rPr>
              <w:t xml:space="preserve">65% </w:t>
            </w:r>
          </w:p>
          <w:p w:rsidR="00F30B2F" w:rsidRPr="001657FE" w:rsidRDefault="00F30B2F" w:rsidP="000073F0">
            <w:pPr>
              <w:jc w:val="center"/>
              <w:rPr>
                <w:rFonts w:ascii="Arial" w:hAnsi="Arial" w:cs="Arial"/>
              </w:rPr>
            </w:pPr>
            <w:r w:rsidRPr="001657FE">
              <w:rPr>
                <w:rFonts w:ascii="Arial" w:hAnsi="Arial" w:cs="Arial"/>
              </w:rPr>
              <w:t>% pupils expected progress =</w:t>
            </w:r>
            <w:r w:rsidR="00C575E4" w:rsidRPr="001657FE">
              <w:rPr>
                <w:rFonts w:ascii="Arial" w:hAnsi="Arial" w:cs="Arial"/>
              </w:rPr>
              <w:t xml:space="preserve"> 27</w:t>
            </w:r>
            <w:r w:rsidRPr="001657FE">
              <w:rPr>
                <w:rFonts w:ascii="Arial" w:hAnsi="Arial" w:cs="Arial"/>
              </w:rPr>
              <w:t xml:space="preserve">% </w:t>
            </w:r>
          </w:p>
          <w:p w:rsidR="00F30B2F" w:rsidRPr="001657FE" w:rsidRDefault="00F30B2F" w:rsidP="00C575E4">
            <w:pPr>
              <w:jc w:val="center"/>
              <w:rPr>
                <w:rFonts w:ascii="Arial" w:hAnsi="Arial" w:cs="Arial"/>
                <w:highlight w:val="yellow"/>
              </w:rPr>
            </w:pPr>
            <w:r w:rsidRPr="001657FE">
              <w:rPr>
                <w:rFonts w:ascii="Arial" w:hAnsi="Arial" w:cs="Arial"/>
                <w:color w:val="00B050"/>
              </w:rPr>
              <w:t>% pupils more than expected progress =</w:t>
            </w:r>
            <w:r w:rsidR="00C575E4" w:rsidRPr="001657FE">
              <w:rPr>
                <w:rFonts w:ascii="Arial" w:hAnsi="Arial" w:cs="Arial"/>
                <w:color w:val="00B050"/>
              </w:rPr>
              <w:t xml:space="preserve"> 8</w:t>
            </w:r>
            <w:r w:rsidRPr="001657FE">
              <w:rPr>
                <w:rFonts w:ascii="Arial" w:hAnsi="Arial" w:cs="Arial"/>
                <w:color w:val="00B050"/>
              </w:rPr>
              <w:t xml:space="preserve">% </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2466" w:type="dxa"/>
            <w:shd w:val="clear" w:color="auto" w:fill="auto"/>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0% (2017) (0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lastRenderedPageBreak/>
              <w:t>% achieving expected standard+ in Mathematics</w:t>
            </w:r>
          </w:p>
        </w:tc>
        <w:tc>
          <w:tcPr>
            <w:tcW w:w="2466" w:type="dxa"/>
            <w:shd w:val="clear" w:color="auto" w:fill="auto"/>
            <w:tcMar>
              <w:top w:w="57" w:type="dxa"/>
              <w:bottom w:w="57" w:type="dxa"/>
            </w:tcMar>
            <w:vAlign w:val="center"/>
          </w:tcPr>
          <w:p w:rsidR="00F30B2F" w:rsidRPr="001657FE" w:rsidRDefault="006B597A" w:rsidP="000073F0">
            <w:pPr>
              <w:ind w:left="187"/>
              <w:jc w:val="center"/>
              <w:rPr>
                <w:rFonts w:ascii="Arial" w:hAnsi="Arial" w:cs="Arial"/>
              </w:rPr>
            </w:pPr>
            <w:r w:rsidRPr="001657FE">
              <w:rPr>
                <w:rFonts w:ascii="Arial" w:hAnsi="Arial" w:cs="Arial"/>
              </w:rPr>
              <w:t>50% (2017) (11</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575E4" w:rsidRPr="001657FE">
              <w:rPr>
                <w:rFonts w:ascii="Arial" w:hAnsi="Arial" w:cs="Arial"/>
                <w:color w:val="FF0000"/>
              </w:rPr>
              <w:t xml:space="preserve">41% </w:t>
            </w:r>
          </w:p>
          <w:p w:rsidR="00F30B2F" w:rsidRPr="001657FE" w:rsidRDefault="00F30B2F" w:rsidP="000073F0">
            <w:pPr>
              <w:jc w:val="center"/>
              <w:rPr>
                <w:rFonts w:ascii="Arial" w:hAnsi="Arial" w:cs="Arial"/>
              </w:rPr>
            </w:pPr>
            <w:r w:rsidRPr="001657FE">
              <w:rPr>
                <w:rFonts w:ascii="Arial" w:hAnsi="Arial" w:cs="Arial"/>
              </w:rPr>
              <w:t>% pupils expected progress =</w:t>
            </w:r>
            <w:r w:rsidR="00C575E4" w:rsidRPr="001657FE">
              <w:rPr>
                <w:rFonts w:ascii="Arial" w:hAnsi="Arial" w:cs="Arial"/>
              </w:rPr>
              <w:t xml:space="preserve"> 32</w:t>
            </w:r>
            <w:r w:rsidRPr="001657FE">
              <w:rPr>
                <w:rFonts w:ascii="Arial" w:hAnsi="Arial" w:cs="Arial"/>
              </w:rPr>
              <w:t xml:space="preserve">% </w:t>
            </w:r>
          </w:p>
          <w:p w:rsidR="00F30B2F" w:rsidRPr="001657FE" w:rsidRDefault="00F30B2F" w:rsidP="00C575E4">
            <w:pPr>
              <w:jc w:val="center"/>
              <w:rPr>
                <w:rFonts w:ascii="Arial" w:hAnsi="Arial" w:cs="Arial"/>
                <w:highlight w:val="yellow"/>
              </w:rPr>
            </w:pPr>
            <w:r w:rsidRPr="001657FE">
              <w:rPr>
                <w:rFonts w:ascii="Arial" w:hAnsi="Arial" w:cs="Arial"/>
                <w:color w:val="00B050"/>
              </w:rPr>
              <w:t>% pupils more than expected progress =</w:t>
            </w:r>
            <w:r w:rsidR="00C575E4" w:rsidRPr="001657FE">
              <w:rPr>
                <w:rFonts w:ascii="Arial" w:hAnsi="Arial" w:cs="Arial"/>
                <w:color w:val="00B050"/>
              </w:rPr>
              <w:t xml:space="preserve"> 27%</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Mathematics</w:t>
            </w:r>
          </w:p>
        </w:tc>
        <w:tc>
          <w:tcPr>
            <w:tcW w:w="2466" w:type="dxa"/>
            <w:shd w:val="clear" w:color="auto" w:fill="auto"/>
            <w:tcMar>
              <w:top w:w="57" w:type="dxa"/>
              <w:bottom w:w="57" w:type="dxa"/>
            </w:tcMar>
            <w:vAlign w:val="center"/>
          </w:tcPr>
          <w:p w:rsidR="00F30B2F" w:rsidRPr="001657FE" w:rsidRDefault="006B597A" w:rsidP="000073F0">
            <w:pPr>
              <w:ind w:left="187"/>
              <w:jc w:val="center"/>
              <w:rPr>
                <w:rFonts w:ascii="Arial" w:hAnsi="Arial" w:cs="Arial"/>
              </w:rPr>
            </w:pPr>
            <w:r w:rsidRPr="001657FE">
              <w:rPr>
                <w:rFonts w:ascii="Arial" w:hAnsi="Arial" w:cs="Arial"/>
              </w:rPr>
              <w:t xml:space="preserve">9% (2017) (2 </w:t>
            </w:r>
            <w:r w:rsidR="00F30B2F" w:rsidRPr="001657FE">
              <w:rPr>
                <w:rFonts w:ascii="Arial" w:hAnsi="Arial" w:cs="Arial"/>
              </w:rPr>
              <w:t>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C575E4"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 Writing, Mathematics Combined</w:t>
            </w:r>
          </w:p>
        </w:tc>
        <w:tc>
          <w:tcPr>
            <w:tcW w:w="2466" w:type="dxa"/>
            <w:shd w:val="clear" w:color="auto" w:fill="auto"/>
            <w:tcMar>
              <w:top w:w="57" w:type="dxa"/>
              <w:bottom w:w="57" w:type="dxa"/>
            </w:tcMar>
            <w:vAlign w:val="center"/>
          </w:tcPr>
          <w:p w:rsidR="00F30B2F" w:rsidRPr="001657FE" w:rsidRDefault="00344EF8" w:rsidP="005275C1">
            <w:pPr>
              <w:jc w:val="center"/>
              <w:rPr>
                <w:rFonts w:ascii="Arial" w:hAnsi="Arial" w:cs="Arial"/>
              </w:rPr>
            </w:pPr>
            <w:r w:rsidRPr="001657FE">
              <w:rPr>
                <w:rFonts w:ascii="Arial" w:hAnsi="Arial" w:cs="Arial"/>
              </w:rPr>
              <w:t>17</w:t>
            </w:r>
            <w:r w:rsidR="00C575E4" w:rsidRPr="001657FE">
              <w:rPr>
                <w:rFonts w:ascii="Arial" w:hAnsi="Arial" w:cs="Arial"/>
              </w:rPr>
              <w:t>% (2017) (</w:t>
            </w:r>
            <w:r w:rsidRPr="001657FE">
              <w:rPr>
                <w:rFonts w:ascii="Arial" w:hAnsi="Arial" w:cs="Arial"/>
              </w:rPr>
              <w:t xml:space="preserve">4 </w:t>
            </w:r>
            <w:r w:rsidR="00F30B2F" w:rsidRPr="001657FE">
              <w:rPr>
                <w:rFonts w:ascii="Arial" w:hAnsi="Arial" w:cs="Arial"/>
              </w:rPr>
              <w:t>pupil)</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575E4" w:rsidRPr="001657FE">
              <w:rPr>
                <w:rFonts w:ascii="Arial" w:hAnsi="Arial" w:cs="Arial"/>
                <w:color w:val="FF0000"/>
              </w:rPr>
              <w:t>66</w:t>
            </w:r>
            <w:r w:rsidRPr="001657FE">
              <w:rPr>
                <w:rFonts w:ascii="Arial" w:hAnsi="Arial" w:cs="Arial"/>
                <w:color w:val="FF0000"/>
              </w:rPr>
              <w:t xml:space="preserve">% </w:t>
            </w:r>
          </w:p>
          <w:p w:rsidR="00F30B2F" w:rsidRPr="001657FE" w:rsidRDefault="00F30B2F" w:rsidP="000073F0">
            <w:pPr>
              <w:jc w:val="center"/>
              <w:rPr>
                <w:rFonts w:ascii="Arial" w:hAnsi="Arial" w:cs="Arial"/>
              </w:rPr>
            </w:pPr>
            <w:r w:rsidRPr="001657FE">
              <w:rPr>
                <w:rFonts w:ascii="Arial" w:hAnsi="Arial" w:cs="Arial"/>
              </w:rPr>
              <w:t>% pupils expected progress =</w:t>
            </w:r>
            <w:r w:rsidR="00C575E4" w:rsidRPr="001657FE">
              <w:rPr>
                <w:rFonts w:ascii="Arial" w:hAnsi="Arial" w:cs="Arial"/>
              </w:rPr>
              <w:t>34</w:t>
            </w:r>
            <w:r w:rsidRPr="001657FE">
              <w:rPr>
                <w:rFonts w:ascii="Arial" w:hAnsi="Arial" w:cs="Arial"/>
              </w:rPr>
              <w:t xml:space="preserve">% </w:t>
            </w:r>
          </w:p>
          <w:p w:rsidR="00F30B2F" w:rsidRPr="001657FE" w:rsidRDefault="00F30B2F" w:rsidP="00C575E4">
            <w:pPr>
              <w:jc w:val="center"/>
              <w:rPr>
                <w:rFonts w:ascii="Arial" w:hAnsi="Arial" w:cs="Arial"/>
                <w:color w:val="FF0000"/>
              </w:rPr>
            </w:pPr>
          </w:p>
        </w:tc>
      </w:tr>
      <w:tr w:rsidR="00C575E4"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 Writing, Maths combined</w:t>
            </w:r>
          </w:p>
        </w:tc>
        <w:tc>
          <w:tcPr>
            <w:tcW w:w="2466" w:type="dxa"/>
            <w:shd w:val="clear" w:color="auto" w:fill="auto"/>
            <w:tcMar>
              <w:top w:w="57" w:type="dxa"/>
              <w:bottom w:w="57" w:type="dxa"/>
            </w:tcMar>
            <w:vAlign w:val="center"/>
          </w:tcPr>
          <w:p w:rsidR="00F30B2F" w:rsidRPr="001657FE" w:rsidRDefault="00344EF8" w:rsidP="000073F0">
            <w:pPr>
              <w:ind w:left="187"/>
              <w:jc w:val="center"/>
              <w:rPr>
                <w:rFonts w:ascii="Arial" w:hAnsi="Arial" w:cs="Arial"/>
              </w:rPr>
            </w:pPr>
            <w:r w:rsidRPr="001657FE">
              <w:rPr>
                <w:rFonts w:ascii="Arial" w:hAnsi="Arial" w:cs="Arial"/>
              </w:rPr>
              <w:t>0</w:t>
            </w:r>
            <w:r w:rsidR="00C575E4" w:rsidRPr="001657FE">
              <w:rPr>
                <w:rFonts w:ascii="Arial" w:hAnsi="Arial" w:cs="Arial"/>
              </w:rPr>
              <w:t>% (2017) (</w:t>
            </w:r>
            <w:r w:rsidR="00F30B2F" w:rsidRPr="001657FE">
              <w:rPr>
                <w:rFonts w:ascii="Arial" w:hAnsi="Arial" w:cs="Arial"/>
              </w:rPr>
              <w:t>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F30B2F" w:rsidRPr="001657FE" w:rsidTr="002B48AF">
        <w:tc>
          <w:tcPr>
            <w:tcW w:w="7485" w:type="dxa"/>
            <w:shd w:val="clear" w:color="auto" w:fill="CCC0D9" w:themeFill="accent4" w:themeFillTint="66"/>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Year 3 Attainm</w:t>
            </w:r>
            <w:r w:rsidR="00756E45" w:rsidRPr="001657FE">
              <w:rPr>
                <w:rFonts w:ascii="Arial" w:eastAsia="Arial" w:hAnsi="Arial" w:cs="Arial"/>
                <w:b/>
                <w:bCs/>
              </w:rPr>
              <w:t>ent (Y3 in 2016-2017 Cohort of 2</w:t>
            </w:r>
            <w:r w:rsidRPr="001657FE">
              <w:rPr>
                <w:rFonts w:ascii="Arial" w:eastAsia="Arial" w:hAnsi="Arial" w:cs="Arial"/>
                <w:b/>
                <w:bCs/>
              </w:rPr>
              <w:t>3)</w:t>
            </w:r>
          </w:p>
        </w:tc>
        <w:tc>
          <w:tcPr>
            <w:tcW w:w="2466" w:type="dxa"/>
            <w:shd w:val="clear" w:color="auto" w:fill="CCC0D9" w:themeFill="accent4" w:themeFillTint="66"/>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Cohort Attainment</w:t>
            </w:r>
          </w:p>
        </w:tc>
        <w:tc>
          <w:tcPr>
            <w:tcW w:w="5466" w:type="dxa"/>
            <w:shd w:val="clear" w:color="auto" w:fill="CCC0D9" w:themeFill="accent4" w:themeFillTint="66"/>
            <w:tcMar>
              <w:top w:w="57" w:type="dxa"/>
              <w:bottom w:w="57" w:type="dxa"/>
            </w:tcMar>
          </w:tcPr>
          <w:p w:rsidR="00F30B2F" w:rsidRPr="001657FE" w:rsidRDefault="00F30B2F" w:rsidP="000073F0">
            <w:pPr>
              <w:jc w:val="center"/>
              <w:rPr>
                <w:rFonts w:ascii="Arial" w:hAnsi="Arial" w:cs="Arial"/>
                <w:highlight w:val="yellow"/>
              </w:rPr>
            </w:pPr>
            <w:r w:rsidRPr="001657FE">
              <w:rPr>
                <w:rFonts w:ascii="Arial" w:hAnsi="Arial" w:cs="Arial"/>
              </w:rPr>
              <w:t>Cohort Progress</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2466" w:type="dxa"/>
            <w:shd w:val="clear" w:color="auto" w:fill="auto"/>
            <w:tcMar>
              <w:top w:w="57" w:type="dxa"/>
              <w:bottom w:w="57" w:type="dxa"/>
            </w:tcMar>
            <w:vAlign w:val="center"/>
          </w:tcPr>
          <w:p w:rsidR="00F30B2F" w:rsidRPr="001657FE" w:rsidRDefault="00F86EAD" w:rsidP="000073F0">
            <w:pPr>
              <w:ind w:left="187"/>
              <w:jc w:val="center"/>
              <w:rPr>
                <w:rFonts w:ascii="Arial" w:hAnsi="Arial" w:cs="Arial"/>
              </w:rPr>
            </w:pPr>
            <w:r w:rsidRPr="001657FE">
              <w:rPr>
                <w:rFonts w:ascii="Arial" w:hAnsi="Arial" w:cs="Arial"/>
              </w:rPr>
              <w:t>50</w:t>
            </w:r>
            <w:r w:rsidR="00F30B2F" w:rsidRPr="001657FE">
              <w:rPr>
                <w:rFonts w:ascii="Arial" w:hAnsi="Arial" w:cs="Arial"/>
              </w:rPr>
              <w:t>% (2017</w:t>
            </w:r>
            <w:r w:rsidRPr="001657FE">
              <w:rPr>
                <w:rFonts w:ascii="Arial" w:hAnsi="Arial" w:cs="Arial"/>
              </w:rPr>
              <w:t>) (11</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C25E5" w:rsidRPr="001657FE">
              <w:rPr>
                <w:rFonts w:ascii="Arial" w:hAnsi="Arial" w:cs="Arial"/>
                <w:color w:val="FF0000"/>
              </w:rPr>
              <w:t xml:space="preserve">34% </w:t>
            </w:r>
          </w:p>
          <w:p w:rsidR="00F30B2F" w:rsidRPr="001657FE" w:rsidRDefault="00F30B2F" w:rsidP="000073F0">
            <w:pPr>
              <w:jc w:val="center"/>
              <w:rPr>
                <w:rFonts w:ascii="Arial" w:hAnsi="Arial" w:cs="Arial"/>
              </w:rPr>
            </w:pPr>
            <w:r w:rsidRPr="001657FE">
              <w:rPr>
                <w:rFonts w:ascii="Arial" w:hAnsi="Arial" w:cs="Arial"/>
              </w:rPr>
              <w:t>% pupils expected progress =</w:t>
            </w:r>
            <w:r w:rsidR="00CC25E5" w:rsidRPr="001657FE">
              <w:rPr>
                <w:rFonts w:ascii="Arial" w:hAnsi="Arial" w:cs="Arial"/>
              </w:rPr>
              <w:t xml:space="preserve"> 59</w:t>
            </w:r>
            <w:r w:rsidRPr="001657FE">
              <w:rPr>
                <w:rFonts w:ascii="Arial" w:hAnsi="Arial" w:cs="Arial"/>
              </w:rPr>
              <w:t xml:space="preserve">% </w:t>
            </w:r>
          </w:p>
          <w:p w:rsidR="00F30B2F" w:rsidRPr="001657FE" w:rsidRDefault="00F30B2F" w:rsidP="00CC25E5">
            <w:pPr>
              <w:jc w:val="center"/>
              <w:rPr>
                <w:rFonts w:ascii="Arial" w:hAnsi="Arial" w:cs="Arial"/>
                <w:color w:val="00B050"/>
              </w:rPr>
            </w:pPr>
            <w:r w:rsidRPr="001657FE">
              <w:rPr>
                <w:rFonts w:ascii="Arial" w:hAnsi="Arial" w:cs="Arial"/>
                <w:color w:val="00B050"/>
              </w:rPr>
              <w:t>% pupils more than expected progress =</w:t>
            </w:r>
            <w:r w:rsidR="00CC25E5" w:rsidRPr="001657FE">
              <w:rPr>
                <w:rFonts w:ascii="Arial" w:hAnsi="Arial" w:cs="Arial"/>
                <w:color w:val="00B050"/>
              </w:rPr>
              <w:t xml:space="preserve"> 7%</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2466" w:type="dxa"/>
            <w:shd w:val="clear" w:color="auto" w:fill="auto"/>
            <w:tcMar>
              <w:top w:w="57" w:type="dxa"/>
              <w:bottom w:w="57" w:type="dxa"/>
            </w:tcMar>
            <w:vAlign w:val="center"/>
          </w:tcPr>
          <w:p w:rsidR="00F30B2F" w:rsidRPr="001657FE" w:rsidRDefault="00F86EAD" w:rsidP="000073F0">
            <w:pPr>
              <w:ind w:left="187"/>
              <w:jc w:val="center"/>
              <w:rPr>
                <w:rFonts w:ascii="Arial" w:hAnsi="Arial" w:cs="Arial"/>
              </w:rPr>
            </w:pPr>
            <w:r w:rsidRPr="001657FE">
              <w:rPr>
                <w:rFonts w:ascii="Arial" w:hAnsi="Arial" w:cs="Arial"/>
              </w:rPr>
              <w:t>5% (2017) (1</w:t>
            </w:r>
            <w:r w:rsidR="00F30B2F" w:rsidRPr="001657FE">
              <w:rPr>
                <w:rFonts w:ascii="Arial" w:hAnsi="Arial" w:cs="Arial"/>
              </w:rPr>
              <w:t xml:space="preserve"> pupils)</w:t>
            </w:r>
          </w:p>
        </w:tc>
        <w:tc>
          <w:tcPr>
            <w:tcW w:w="5466" w:type="dxa"/>
            <w:vMerge/>
            <w:shd w:val="clear" w:color="auto" w:fill="F2F2F2" w:themeFill="background1" w:themeFillShade="F2"/>
            <w:tcMar>
              <w:top w:w="57" w:type="dxa"/>
              <w:bottom w:w="57" w:type="dxa"/>
            </w:tcMar>
            <w:vAlign w:val="center"/>
          </w:tcPr>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2466" w:type="dxa"/>
            <w:shd w:val="clear" w:color="auto" w:fill="auto"/>
            <w:tcMar>
              <w:top w:w="57" w:type="dxa"/>
              <w:bottom w:w="57" w:type="dxa"/>
            </w:tcMar>
            <w:vAlign w:val="center"/>
          </w:tcPr>
          <w:p w:rsidR="00F30B2F" w:rsidRPr="001657FE" w:rsidRDefault="00F86EAD" w:rsidP="000073F0">
            <w:pPr>
              <w:ind w:left="187"/>
              <w:jc w:val="center"/>
              <w:rPr>
                <w:rFonts w:ascii="Arial" w:hAnsi="Arial" w:cs="Arial"/>
              </w:rPr>
            </w:pPr>
            <w:r w:rsidRPr="001657FE">
              <w:rPr>
                <w:rFonts w:ascii="Arial" w:hAnsi="Arial" w:cs="Arial"/>
              </w:rPr>
              <w:t xml:space="preserve">18% (2017) (4 </w:t>
            </w:r>
            <w:r w:rsidR="00F30B2F" w:rsidRPr="001657FE">
              <w:rPr>
                <w:rFonts w:ascii="Arial" w:hAnsi="Arial" w:cs="Arial"/>
              </w:rPr>
              <w:t>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CC25E5" w:rsidRPr="001657FE">
              <w:rPr>
                <w:rFonts w:ascii="Arial" w:hAnsi="Arial" w:cs="Arial"/>
                <w:color w:val="FF0000"/>
              </w:rPr>
              <w:t xml:space="preserve">51% </w:t>
            </w:r>
          </w:p>
          <w:p w:rsidR="00F30B2F" w:rsidRPr="001657FE" w:rsidRDefault="00F30B2F" w:rsidP="000073F0">
            <w:pPr>
              <w:jc w:val="center"/>
              <w:rPr>
                <w:rFonts w:ascii="Arial" w:hAnsi="Arial" w:cs="Arial"/>
              </w:rPr>
            </w:pPr>
            <w:r w:rsidRPr="001657FE">
              <w:rPr>
                <w:rFonts w:ascii="Arial" w:hAnsi="Arial" w:cs="Arial"/>
              </w:rPr>
              <w:t>% pupils expected progress =</w:t>
            </w:r>
            <w:r w:rsidR="00CC25E5" w:rsidRPr="001657FE">
              <w:rPr>
                <w:rFonts w:ascii="Arial" w:hAnsi="Arial" w:cs="Arial"/>
              </w:rPr>
              <w:t xml:space="preserve"> 42% </w:t>
            </w:r>
          </w:p>
          <w:p w:rsidR="00F30B2F" w:rsidRPr="001657FE" w:rsidRDefault="00F30B2F" w:rsidP="000073F0">
            <w:pPr>
              <w:jc w:val="center"/>
              <w:rPr>
                <w:rFonts w:ascii="Arial" w:hAnsi="Arial" w:cs="Arial"/>
                <w:color w:val="0000CC"/>
              </w:rPr>
            </w:pPr>
            <w:r w:rsidRPr="001657FE">
              <w:rPr>
                <w:rFonts w:ascii="Arial" w:hAnsi="Arial" w:cs="Arial"/>
                <w:color w:val="00B050"/>
              </w:rPr>
              <w:t>% pupils more than expected progress =</w:t>
            </w:r>
            <w:r w:rsidR="00A53B99" w:rsidRPr="001657FE">
              <w:rPr>
                <w:rFonts w:ascii="Arial" w:hAnsi="Arial" w:cs="Arial"/>
                <w:color w:val="00B050"/>
              </w:rPr>
              <w:t>7</w:t>
            </w:r>
            <w:r w:rsidR="00CC25E5" w:rsidRPr="001657FE">
              <w:rPr>
                <w:rFonts w:ascii="Arial" w:hAnsi="Arial" w:cs="Arial"/>
                <w:color w:val="00B050"/>
              </w:rPr>
              <w:t xml:space="preserve">% </w:t>
            </w:r>
          </w:p>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2466" w:type="dxa"/>
            <w:shd w:val="clear" w:color="auto" w:fill="auto"/>
            <w:tcMar>
              <w:top w:w="57" w:type="dxa"/>
              <w:bottom w:w="57" w:type="dxa"/>
            </w:tcMar>
            <w:vAlign w:val="center"/>
          </w:tcPr>
          <w:p w:rsidR="00F30B2F" w:rsidRPr="001657FE" w:rsidRDefault="00F30B2F" w:rsidP="008D4738">
            <w:pPr>
              <w:jc w:val="center"/>
              <w:rPr>
                <w:rFonts w:ascii="Arial" w:hAnsi="Arial" w:cs="Arial"/>
              </w:rPr>
            </w:pPr>
            <w:r w:rsidRPr="001657FE">
              <w:rPr>
                <w:rFonts w:ascii="Arial" w:hAnsi="Arial" w:cs="Arial"/>
              </w:rPr>
              <w:t>0% (2017) (0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Mathematics</w:t>
            </w:r>
          </w:p>
        </w:tc>
        <w:tc>
          <w:tcPr>
            <w:tcW w:w="2466" w:type="dxa"/>
            <w:shd w:val="clear" w:color="auto" w:fill="auto"/>
            <w:tcMar>
              <w:top w:w="57" w:type="dxa"/>
              <w:bottom w:w="57" w:type="dxa"/>
            </w:tcMar>
            <w:vAlign w:val="center"/>
          </w:tcPr>
          <w:p w:rsidR="00F30B2F" w:rsidRPr="001657FE" w:rsidRDefault="00F86EAD" w:rsidP="000073F0">
            <w:pPr>
              <w:ind w:left="187"/>
              <w:jc w:val="center"/>
              <w:rPr>
                <w:rFonts w:ascii="Arial" w:hAnsi="Arial" w:cs="Arial"/>
              </w:rPr>
            </w:pPr>
            <w:r w:rsidRPr="001657FE">
              <w:rPr>
                <w:rFonts w:ascii="Arial" w:hAnsi="Arial" w:cs="Arial"/>
              </w:rPr>
              <w:t xml:space="preserve">50% (2017) (11 </w:t>
            </w:r>
            <w:r w:rsidR="00F30B2F" w:rsidRPr="001657FE">
              <w:rPr>
                <w:rFonts w:ascii="Arial" w:hAnsi="Arial" w:cs="Arial"/>
              </w:rPr>
              <w:t>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A53B99" w:rsidRPr="001657FE">
              <w:rPr>
                <w:rFonts w:ascii="Arial" w:hAnsi="Arial" w:cs="Arial"/>
                <w:color w:val="FF0000"/>
              </w:rPr>
              <w:t xml:space="preserve">36% </w:t>
            </w:r>
          </w:p>
          <w:p w:rsidR="00F30B2F" w:rsidRPr="001657FE" w:rsidRDefault="00F30B2F" w:rsidP="000073F0">
            <w:pPr>
              <w:jc w:val="center"/>
              <w:rPr>
                <w:rFonts w:ascii="Arial" w:hAnsi="Arial" w:cs="Arial"/>
              </w:rPr>
            </w:pPr>
            <w:r w:rsidRPr="001657FE">
              <w:rPr>
                <w:rFonts w:ascii="Arial" w:hAnsi="Arial" w:cs="Arial"/>
              </w:rPr>
              <w:t>% pupils expected progress =</w:t>
            </w:r>
            <w:r w:rsidR="00A53B99" w:rsidRPr="001657FE">
              <w:rPr>
                <w:rFonts w:ascii="Arial" w:hAnsi="Arial" w:cs="Arial"/>
              </w:rPr>
              <w:t xml:space="preserve"> 54% </w:t>
            </w:r>
          </w:p>
          <w:p w:rsidR="00F30B2F" w:rsidRPr="001657FE" w:rsidRDefault="00F30B2F" w:rsidP="000073F0">
            <w:pPr>
              <w:jc w:val="center"/>
              <w:rPr>
                <w:rFonts w:ascii="Arial" w:hAnsi="Arial" w:cs="Arial"/>
                <w:color w:val="00B050"/>
              </w:rPr>
            </w:pPr>
            <w:r w:rsidRPr="001657FE">
              <w:rPr>
                <w:rFonts w:ascii="Arial" w:hAnsi="Arial" w:cs="Arial"/>
                <w:color w:val="00B050"/>
              </w:rPr>
              <w:t xml:space="preserve">% pupils more than expected progress = </w:t>
            </w:r>
            <w:r w:rsidR="00A53B99" w:rsidRPr="001657FE">
              <w:rPr>
                <w:rFonts w:ascii="Arial" w:hAnsi="Arial" w:cs="Arial"/>
                <w:color w:val="00B050"/>
              </w:rPr>
              <w:t>10%</w:t>
            </w:r>
          </w:p>
          <w:p w:rsidR="00F30B2F" w:rsidRPr="001657FE" w:rsidRDefault="00F30B2F" w:rsidP="000073F0">
            <w:pPr>
              <w:jc w:val="center"/>
              <w:rPr>
                <w:rFonts w:ascii="Arial" w:hAnsi="Arial" w:cs="Arial"/>
                <w:highlight w:val="yellow"/>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Mathematics</w:t>
            </w:r>
          </w:p>
        </w:tc>
        <w:tc>
          <w:tcPr>
            <w:tcW w:w="2466" w:type="dxa"/>
            <w:shd w:val="clear" w:color="auto" w:fill="auto"/>
            <w:tcMar>
              <w:top w:w="57" w:type="dxa"/>
              <w:bottom w:w="57" w:type="dxa"/>
            </w:tcMar>
            <w:vAlign w:val="center"/>
          </w:tcPr>
          <w:p w:rsidR="00F30B2F" w:rsidRPr="001657FE" w:rsidRDefault="00F86EAD" w:rsidP="000073F0">
            <w:pPr>
              <w:ind w:left="187"/>
              <w:jc w:val="center"/>
              <w:rPr>
                <w:rFonts w:ascii="Arial" w:hAnsi="Arial" w:cs="Arial"/>
              </w:rPr>
            </w:pPr>
            <w:r w:rsidRPr="001657FE">
              <w:rPr>
                <w:rFonts w:ascii="Arial" w:hAnsi="Arial" w:cs="Arial"/>
              </w:rPr>
              <w:t>9% (2017) (2</w:t>
            </w:r>
            <w:r w:rsidR="00F30B2F" w:rsidRPr="001657FE">
              <w:rPr>
                <w:rFonts w:ascii="Arial" w:hAnsi="Arial" w:cs="Arial"/>
              </w:rPr>
              <w:t xml:space="preserve">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F86EAD"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 Writing, Mathematics Combined</w:t>
            </w:r>
          </w:p>
        </w:tc>
        <w:tc>
          <w:tcPr>
            <w:tcW w:w="2466" w:type="dxa"/>
            <w:shd w:val="clear" w:color="auto" w:fill="auto"/>
            <w:tcMar>
              <w:top w:w="57" w:type="dxa"/>
              <w:bottom w:w="57" w:type="dxa"/>
            </w:tcMar>
            <w:vAlign w:val="center"/>
          </w:tcPr>
          <w:p w:rsidR="00F30B2F" w:rsidRPr="001657FE" w:rsidRDefault="00344EF8" w:rsidP="00344EF8">
            <w:pPr>
              <w:jc w:val="center"/>
              <w:rPr>
                <w:rFonts w:ascii="Arial" w:hAnsi="Arial" w:cs="Arial"/>
              </w:rPr>
            </w:pPr>
            <w:r w:rsidRPr="001657FE">
              <w:rPr>
                <w:rFonts w:ascii="Arial" w:hAnsi="Arial" w:cs="Arial"/>
              </w:rPr>
              <w:t>22% (2017) (5</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pupils less than expected progress =</w:t>
            </w:r>
            <w:r w:rsidR="00A53B99" w:rsidRPr="001657FE">
              <w:rPr>
                <w:rFonts w:ascii="Arial" w:hAnsi="Arial" w:cs="Arial"/>
                <w:color w:val="FF0000"/>
              </w:rPr>
              <w:t xml:space="preserve"> 59%</w:t>
            </w:r>
          </w:p>
          <w:p w:rsidR="00F30B2F" w:rsidRPr="001657FE" w:rsidRDefault="00F30B2F" w:rsidP="000073F0">
            <w:pPr>
              <w:jc w:val="center"/>
              <w:rPr>
                <w:rFonts w:ascii="Arial" w:hAnsi="Arial" w:cs="Arial"/>
              </w:rPr>
            </w:pPr>
            <w:r w:rsidRPr="001657FE">
              <w:rPr>
                <w:rFonts w:ascii="Arial" w:hAnsi="Arial" w:cs="Arial"/>
              </w:rPr>
              <w:t>% pupils expected progress =</w:t>
            </w:r>
            <w:r w:rsidR="00A53B99" w:rsidRPr="001657FE">
              <w:rPr>
                <w:rFonts w:ascii="Arial" w:hAnsi="Arial" w:cs="Arial"/>
              </w:rPr>
              <w:t xml:space="preserve"> 41% </w:t>
            </w:r>
          </w:p>
          <w:p w:rsidR="00F30B2F" w:rsidRPr="001657FE" w:rsidRDefault="00F30B2F" w:rsidP="000073F0">
            <w:pPr>
              <w:jc w:val="center"/>
              <w:rPr>
                <w:rFonts w:ascii="Arial" w:hAnsi="Arial" w:cs="Arial"/>
                <w:color w:val="FF0000"/>
              </w:rPr>
            </w:pPr>
          </w:p>
        </w:tc>
      </w:tr>
      <w:tr w:rsidR="00F86EAD"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 Writing, Maths combined</w:t>
            </w:r>
          </w:p>
        </w:tc>
        <w:tc>
          <w:tcPr>
            <w:tcW w:w="2466" w:type="dxa"/>
            <w:shd w:val="clear" w:color="auto" w:fill="auto"/>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0% (2017) (0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F30B2F" w:rsidRPr="001657FE" w:rsidTr="002B48AF">
        <w:tc>
          <w:tcPr>
            <w:tcW w:w="7485" w:type="dxa"/>
            <w:shd w:val="clear" w:color="auto" w:fill="CCC0D9" w:themeFill="accent4" w:themeFillTint="66"/>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Year 1 Attainme</w:t>
            </w:r>
            <w:r w:rsidR="00756E45" w:rsidRPr="001657FE">
              <w:rPr>
                <w:rFonts w:ascii="Arial" w:eastAsia="Arial" w:hAnsi="Arial" w:cs="Arial"/>
                <w:b/>
                <w:bCs/>
              </w:rPr>
              <w:t>nt (Y1 in 2016-2017 Cohort of 12</w:t>
            </w:r>
            <w:r w:rsidRPr="001657FE">
              <w:rPr>
                <w:rFonts w:ascii="Arial" w:eastAsia="Arial" w:hAnsi="Arial" w:cs="Arial"/>
                <w:b/>
                <w:bCs/>
              </w:rPr>
              <w:t xml:space="preserve"> PP)</w:t>
            </w:r>
          </w:p>
        </w:tc>
        <w:tc>
          <w:tcPr>
            <w:tcW w:w="2466" w:type="dxa"/>
            <w:shd w:val="clear" w:color="auto" w:fill="CCC0D9" w:themeFill="accent4" w:themeFillTint="66"/>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Cohort Attainment</w:t>
            </w:r>
          </w:p>
        </w:tc>
        <w:tc>
          <w:tcPr>
            <w:tcW w:w="5466" w:type="dxa"/>
            <w:shd w:val="clear" w:color="auto" w:fill="CCC0D9" w:themeFill="accent4" w:themeFillTint="66"/>
            <w:tcMar>
              <w:top w:w="57" w:type="dxa"/>
              <w:bottom w:w="57" w:type="dxa"/>
            </w:tcMar>
          </w:tcPr>
          <w:p w:rsidR="00F30B2F" w:rsidRPr="001657FE" w:rsidRDefault="00F30B2F" w:rsidP="000073F0">
            <w:pPr>
              <w:jc w:val="center"/>
              <w:rPr>
                <w:rFonts w:ascii="Arial" w:hAnsi="Arial" w:cs="Arial"/>
                <w:highlight w:val="yellow"/>
              </w:rPr>
            </w:pPr>
            <w:r w:rsidRPr="001657FE">
              <w:rPr>
                <w:rFonts w:ascii="Arial" w:hAnsi="Arial" w:cs="Arial"/>
              </w:rPr>
              <w:t>Cohort Progress</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Reading</w:t>
            </w:r>
          </w:p>
        </w:tc>
        <w:tc>
          <w:tcPr>
            <w:tcW w:w="2466" w:type="dxa"/>
            <w:shd w:val="clear" w:color="auto" w:fill="auto"/>
            <w:tcMar>
              <w:top w:w="57" w:type="dxa"/>
              <w:bottom w:w="57" w:type="dxa"/>
            </w:tcMar>
            <w:vAlign w:val="center"/>
          </w:tcPr>
          <w:p w:rsidR="00F30B2F" w:rsidRPr="001657FE" w:rsidRDefault="00756E45" w:rsidP="000073F0">
            <w:pPr>
              <w:ind w:left="187"/>
              <w:jc w:val="center"/>
              <w:rPr>
                <w:rFonts w:ascii="Arial" w:hAnsi="Arial" w:cs="Arial"/>
              </w:rPr>
            </w:pPr>
            <w:r w:rsidRPr="001657FE">
              <w:rPr>
                <w:rFonts w:ascii="Arial" w:hAnsi="Arial" w:cs="Arial"/>
              </w:rPr>
              <w:t>42% (2017) (5</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7D1A83" w:rsidRPr="001657FE">
              <w:rPr>
                <w:rFonts w:ascii="Arial" w:hAnsi="Arial" w:cs="Arial"/>
                <w:color w:val="FF0000"/>
              </w:rPr>
              <w:t>39%</w:t>
            </w:r>
          </w:p>
          <w:p w:rsidR="00F30B2F" w:rsidRPr="001657FE" w:rsidRDefault="00F30B2F" w:rsidP="000073F0">
            <w:pPr>
              <w:jc w:val="center"/>
              <w:rPr>
                <w:rFonts w:ascii="Arial" w:hAnsi="Arial" w:cs="Arial"/>
              </w:rPr>
            </w:pPr>
            <w:r w:rsidRPr="001657FE">
              <w:rPr>
                <w:rFonts w:ascii="Arial" w:hAnsi="Arial" w:cs="Arial"/>
              </w:rPr>
              <w:t>% pupils expected progress =</w:t>
            </w:r>
            <w:r w:rsidR="007D1A83" w:rsidRPr="001657FE">
              <w:rPr>
                <w:rFonts w:ascii="Arial" w:hAnsi="Arial" w:cs="Arial"/>
              </w:rPr>
              <w:t xml:space="preserve"> 36%</w:t>
            </w:r>
          </w:p>
          <w:p w:rsidR="00F30B2F" w:rsidRPr="001657FE" w:rsidRDefault="00F30B2F" w:rsidP="000073F0">
            <w:pPr>
              <w:jc w:val="center"/>
              <w:rPr>
                <w:rFonts w:ascii="Arial" w:hAnsi="Arial" w:cs="Arial"/>
                <w:highlight w:val="yellow"/>
              </w:rPr>
            </w:pPr>
            <w:r w:rsidRPr="001657FE">
              <w:rPr>
                <w:rFonts w:ascii="Arial" w:hAnsi="Arial" w:cs="Arial"/>
                <w:color w:val="00B050"/>
              </w:rPr>
              <w:t>% pupils more than expected progress =</w:t>
            </w:r>
            <w:r w:rsidR="007D1A83" w:rsidRPr="001657FE">
              <w:rPr>
                <w:rFonts w:ascii="Arial" w:hAnsi="Arial" w:cs="Arial"/>
                <w:color w:val="00B050"/>
              </w:rPr>
              <w:t xml:space="preserve"> 25%</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w:t>
            </w:r>
          </w:p>
        </w:tc>
        <w:tc>
          <w:tcPr>
            <w:tcW w:w="2466" w:type="dxa"/>
            <w:shd w:val="clear" w:color="auto" w:fill="auto"/>
            <w:tcMar>
              <w:top w:w="57" w:type="dxa"/>
              <w:bottom w:w="57" w:type="dxa"/>
            </w:tcMar>
            <w:vAlign w:val="center"/>
          </w:tcPr>
          <w:p w:rsidR="00F30B2F" w:rsidRPr="001657FE" w:rsidRDefault="00756E45" w:rsidP="000073F0">
            <w:pPr>
              <w:ind w:left="187"/>
              <w:jc w:val="center"/>
              <w:rPr>
                <w:rFonts w:ascii="Arial" w:hAnsi="Arial" w:cs="Arial"/>
              </w:rPr>
            </w:pPr>
            <w:r w:rsidRPr="001657FE">
              <w:rPr>
                <w:rFonts w:ascii="Arial" w:hAnsi="Arial" w:cs="Arial"/>
              </w:rPr>
              <w:t>25% (2017) (3</w:t>
            </w:r>
            <w:r w:rsidR="00F30B2F" w:rsidRPr="001657FE">
              <w:rPr>
                <w:rFonts w:ascii="Arial" w:hAnsi="Arial" w:cs="Arial"/>
              </w:rPr>
              <w:t xml:space="preserve"> pupils)</w:t>
            </w:r>
          </w:p>
        </w:tc>
        <w:tc>
          <w:tcPr>
            <w:tcW w:w="5466" w:type="dxa"/>
            <w:vMerge/>
            <w:shd w:val="clear" w:color="auto" w:fill="F2F2F2" w:themeFill="background1" w:themeFillShade="F2"/>
            <w:tcMar>
              <w:top w:w="57" w:type="dxa"/>
              <w:bottom w:w="57" w:type="dxa"/>
            </w:tcMar>
            <w:vAlign w:val="center"/>
          </w:tcPr>
          <w:p w:rsidR="00F30B2F" w:rsidRPr="001657FE" w:rsidRDefault="00F30B2F" w:rsidP="000073F0">
            <w:pPr>
              <w:jc w:val="center"/>
              <w:rPr>
                <w:rFonts w:ascii="Arial" w:hAnsi="Arial" w:cs="Arial"/>
                <w:color w:val="FF0000"/>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Writing</w:t>
            </w:r>
          </w:p>
        </w:tc>
        <w:tc>
          <w:tcPr>
            <w:tcW w:w="2466" w:type="dxa"/>
            <w:shd w:val="clear" w:color="auto" w:fill="auto"/>
            <w:tcMar>
              <w:top w:w="57" w:type="dxa"/>
              <w:bottom w:w="57" w:type="dxa"/>
            </w:tcMar>
            <w:vAlign w:val="center"/>
          </w:tcPr>
          <w:p w:rsidR="00F30B2F" w:rsidRPr="001657FE" w:rsidRDefault="00756E45" w:rsidP="000073F0">
            <w:pPr>
              <w:ind w:left="187"/>
              <w:jc w:val="center"/>
              <w:rPr>
                <w:rFonts w:ascii="Arial" w:hAnsi="Arial" w:cs="Arial"/>
              </w:rPr>
            </w:pPr>
            <w:r w:rsidRPr="001657FE">
              <w:rPr>
                <w:rFonts w:ascii="Arial" w:hAnsi="Arial" w:cs="Arial"/>
              </w:rPr>
              <w:t>25% (2017) (3</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7D1A83" w:rsidRPr="001657FE">
              <w:rPr>
                <w:rFonts w:ascii="Arial" w:hAnsi="Arial" w:cs="Arial"/>
                <w:color w:val="FF0000"/>
              </w:rPr>
              <w:t>68%</w:t>
            </w:r>
          </w:p>
          <w:p w:rsidR="00F30B2F" w:rsidRPr="001657FE" w:rsidRDefault="00F30B2F" w:rsidP="000073F0">
            <w:pPr>
              <w:jc w:val="center"/>
              <w:rPr>
                <w:rFonts w:ascii="Arial" w:hAnsi="Arial" w:cs="Arial"/>
              </w:rPr>
            </w:pPr>
            <w:r w:rsidRPr="001657FE">
              <w:rPr>
                <w:rFonts w:ascii="Arial" w:hAnsi="Arial" w:cs="Arial"/>
              </w:rPr>
              <w:t>% pupils expected progress =</w:t>
            </w:r>
            <w:r w:rsidR="007D1A83" w:rsidRPr="001657FE">
              <w:rPr>
                <w:rFonts w:ascii="Arial" w:hAnsi="Arial" w:cs="Arial"/>
              </w:rPr>
              <w:t xml:space="preserve"> 32%</w:t>
            </w:r>
          </w:p>
          <w:p w:rsidR="00F30B2F" w:rsidRPr="001657FE" w:rsidRDefault="00F30B2F" w:rsidP="000073F0">
            <w:pPr>
              <w:jc w:val="center"/>
              <w:rPr>
                <w:rFonts w:ascii="Arial" w:hAnsi="Arial" w:cs="Arial"/>
                <w:color w:val="FF0000"/>
              </w:rPr>
            </w:pPr>
            <w:r w:rsidRPr="001657FE">
              <w:rPr>
                <w:rFonts w:ascii="Arial" w:hAnsi="Arial" w:cs="Arial"/>
                <w:color w:val="00B050"/>
              </w:rPr>
              <w:t>% pupils more than expected progress =</w:t>
            </w:r>
            <w:r w:rsidR="007D1A83" w:rsidRPr="001657FE">
              <w:rPr>
                <w:rFonts w:ascii="Arial" w:hAnsi="Arial" w:cs="Arial"/>
                <w:color w:val="00B050"/>
              </w:rPr>
              <w:t xml:space="preserve"> 0%</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Writing</w:t>
            </w:r>
          </w:p>
        </w:tc>
        <w:tc>
          <w:tcPr>
            <w:tcW w:w="2466" w:type="dxa"/>
            <w:shd w:val="clear" w:color="auto" w:fill="auto"/>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0% (2017) (0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expected standard+ in Mathematics</w:t>
            </w:r>
          </w:p>
        </w:tc>
        <w:tc>
          <w:tcPr>
            <w:tcW w:w="2466" w:type="dxa"/>
            <w:shd w:val="clear" w:color="auto" w:fill="auto"/>
            <w:tcMar>
              <w:top w:w="57" w:type="dxa"/>
              <w:bottom w:w="57" w:type="dxa"/>
            </w:tcMar>
            <w:vAlign w:val="center"/>
          </w:tcPr>
          <w:p w:rsidR="00F30B2F" w:rsidRPr="001657FE" w:rsidRDefault="00756E45" w:rsidP="000073F0">
            <w:pPr>
              <w:ind w:left="187"/>
              <w:jc w:val="center"/>
              <w:rPr>
                <w:rFonts w:ascii="Arial" w:hAnsi="Arial" w:cs="Arial"/>
              </w:rPr>
            </w:pPr>
            <w:r w:rsidRPr="001657FE">
              <w:rPr>
                <w:rFonts w:ascii="Arial" w:hAnsi="Arial" w:cs="Arial"/>
              </w:rPr>
              <w:t>42% (2017) (5</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7D1A83" w:rsidRPr="001657FE">
              <w:rPr>
                <w:rFonts w:ascii="Arial" w:hAnsi="Arial" w:cs="Arial"/>
                <w:color w:val="FF0000"/>
              </w:rPr>
              <w:t>71%</w:t>
            </w:r>
          </w:p>
          <w:p w:rsidR="00F30B2F" w:rsidRPr="001657FE" w:rsidRDefault="00F30B2F" w:rsidP="000073F0">
            <w:pPr>
              <w:jc w:val="center"/>
              <w:rPr>
                <w:rFonts w:ascii="Arial" w:hAnsi="Arial" w:cs="Arial"/>
              </w:rPr>
            </w:pPr>
            <w:r w:rsidRPr="001657FE">
              <w:rPr>
                <w:rFonts w:ascii="Arial" w:hAnsi="Arial" w:cs="Arial"/>
              </w:rPr>
              <w:t>% pupils expected progress =</w:t>
            </w:r>
            <w:r w:rsidR="007D1A83" w:rsidRPr="001657FE">
              <w:rPr>
                <w:rFonts w:ascii="Arial" w:hAnsi="Arial" w:cs="Arial"/>
              </w:rPr>
              <w:t>29%</w:t>
            </w:r>
          </w:p>
          <w:p w:rsidR="00F30B2F" w:rsidRPr="001657FE" w:rsidRDefault="00F30B2F" w:rsidP="000073F0">
            <w:pPr>
              <w:jc w:val="center"/>
              <w:rPr>
                <w:rFonts w:ascii="Arial" w:hAnsi="Arial" w:cs="Arial"/>
                <w:color w:val="FF0000"/>
              </w:rPr>
            </w:pPr>
            <w:r w:rsidRPr="001657FE">
              <w:rPr>
                <w:rFonts w:ascii="Arial" w:hAnsi="Arial" w:cs="Arial"/>
                <w:color w:val="00B050"/>
              </w:rPr>
              <w:t>% pupils more than expected progress =</w:t>
            </w:r>
            <w:r w:rsidR="007D1A83" w:rsidRPr="001657FE">
              <w:rPr>
                <w:rFonts w:ascii="Arial" w:hAnsi="Arial" w:cs="Arial"/>
                <w:color w:val="00B050"/>
              </w:rPr>
              <w:t xml:space="preserve"> 0%</w:t>
            </w:r>
          </w:p>
        </w:tc>
      </w:tr>
      <w:tr w:rsidR="00F30B2F"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Mathematics</w:t>
            </w:r>
          </w:p>
        </w:tc>
        <w:tc>
          <w:tcPr>
            <w:tcW w:w="2466" w:type="dxa"/>
            <w:shd w:val="clear" w:color="auto" w:fill="auto"/>
            <w:tcMar>
              <w:top w:w="57" w:type="dxa"/>
              <w:bottom w:w="57" w:type="dxa"/>
            </w:tcMar>
            <w:vAlign w:val="center"/>
          </w:tcPr>
          <w:p w:rsidR="00F30B2F" w:rsidRPr="001657FE" w:rsidRDefault="00F30B2F" w:rsidP="000073F0">
            <w:pPr>
              <w:ind w:left="187"/>
              <w:jc w:val="center"/>
              <w:rPr>
                <w:rFonts w:ascii="Arial" w:hAnsi="Arial" w:cs="Arial"/>
              </w:rPr>
            </w:pPr>
            <w:r w:rsidRPr="001657FE">
              <w:rPr>
                <w:rFonts w:ascii="Arial" w:hAnsi="Arial" w:cs="Arial"/>
              </w:rPr>
              <w:t>0% (2017) (0 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p>
        </w:tc>
      </w:tr>
      <w:tr w:rsidR="00756E45"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lastRenderedPageBreak/>
              <w:t>% achieving expected standard+ in Reading, Writing, Mathematics Combined</w:t>
            </w:r>
          </w:p>
        </w:tc>
        <w:tc>
          <w:tcPr>
            <w:tcW w:w="2466" w:type="dxa"/>
            <w:shd w:val="clear" w:color="auto" w:fill="auto"/>
            <w:tcMar>
              <w:top w:w="57" w:type="dxa"/>
              <w:bottom w:w="57" w:type="dxa"/>
            </w:tcMar>
            <w:vAlign w:val="center"/>
          </w:tcPr>
          <w:p w:rsidR="00F30B2F" w:rsidRPr="001657FE" w:rsidRDefault="00344EF8" w:rsidP="008D4738">
            <w:pPr>
              <w:jc w:val="center"/>
              <w:rPr>
                <w:rFonts w:ascii="Arial" w:hAnsi="Arial" w:cs="Arial"/>
              </w:rPr>
            </w:pPr>
            <w:r w:rsidRPr="001657FE">
              <w:rPr>
                <w:rFonts w:ascii="Arial" w:hAnsi="Arial" w:cs="Arial"/>
              </w:rPr>
              <w:t>0</w:t>
            </w:r>
            <w:r w:rsidR="00756E45" w:rsidRPr="001657FE">
              <w:rPr>
                <w:rFonts w:ascii="Arial" w:hAnsi="Arial" w:cs="Arial"/>
              </w:rPr>
              <w:t>% (2017) (</w:t>
            </w:r>
            <w:r w:rsidR="00F30B2F" w:rsidRPr="001657FE">
              <w:rPr>
                <w:rFonts w:ascii="Arial" w:hAnsi="Arial" w:cs="Arial"/>
              </w:rPr>
              <w:t xml:space="preserve"> pupils)</w:t>
            </w:r>
          </w:p>
        </w:tc>
        <w:tc>
          <w:tcPr>
            <w:tcW w:w="5466" w:type="dxa"/>
            <w:vMerge w:val="restart"/>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rPr>
            </w:pPr>
            <w:r w:rsidRPr="001657FE">
              <w:rPr>
                <w:rFonts w:ascii="Arial" w:hAnsi="Arial" w:cs="Arial"/>
                <w:color w:val="FF0000"/>
              </w:rPr>
              <w:t xml:space="preserve">% pupils less than expected progress = </w:t>
            </w:r>
            <w:r w:rsidR="007D1A83" w:rsidRPr="001657FE">
              <w:rPr>
                <w:rFonts w:ascii="Arial" w:hAnsi="Arial" w:cs="Arial"/>
                <w:color w:val="FF0000"/>
              </w:rPr>
              <w:t>78%</w:t>
            </w:r>
          </w:p>
          <w:p w:rsidR="00F30B2F" w:rsidRPr="001657FE" w:rsidRDefault="00F30B2F" w:rsidP="000073F0">
            <w:pPr>
              <w:jc w:val="center"/>
              <w:rPr>
                <w:rFonts w:ascii="Arial" w:hAnsi="Arial" w:cs="Arial"/>
              </w:rPr>
            </w:pPr>
            <w:r w:rsidRPr="001657FE">
              <w:rPr>
                <w:rFonts w:ascii="Arial" w:hAnsi="Arial" w:cs="Arial"/>
              </w:rPr>
              <w:t>% pupils expected progress =</w:t>
            </w:r>
            <w:r w:rsidR="00756E45" w:rsidRPr="001657FE">
              <w:rPr>
                <w:rFonts w:ascii="Arial" w:hAnsi="Arial" w:cs="Arial"/>
              </w:rPr>
              <w:t xml:space="preserve"> 22%</w:t>
            </w:r>
          </w:p>
          <w:p w:rsidR="00F30B2F" w:rsidRPr="001657FE" w:rsidRDefault="00F30B2F" w:rsidP="000073F0">
            <w:pPr>
              <w:jc w:val="center"/>
              <w:rPr>
                <w:rFonts w:ascii="Arial" w:hAnsi="Arial" w:cs="Arial"/>
                <w:color w:val="FF0000"/>
                <w:highlight w:val="yellow"/>
              </w:rPr>
            </w:pPr>
          </w:p>
        </w:tc>
      </w:tr>
      <w:tr w:rsidR="00756E45" w:rsidRPr="001657FE" w:rsidTr="002B48AF">
        <w:tc>
          <w:tcPr>
            <w:tcW w:w="7485" w:type="dxa"/>
            <w:tcMar>
              <w:top w:w="57" w:type="dxa"/>
              <w:bottom w:w="57" w:type="dxa"/>
            </w:tcMar>
            <w:vAlign w:val="bottom"/>
          </w:tcPr>
          <w:p w:rsidR="00F30B2F" w:rsidRPr="001657FE" w:rsidRDefault="00F30B2F" w:rsidP="000073F0">
            <w:pPr>
              <w:spacing w:line="276" w:lineRule="auto"/>
              <w:ind w:right="-23"/>
              <w:rPr>
                <w:rFonts w:ascii="Arial" w:eastAsia="Arial" w:hAnsi="Arial" w:cs="Arial"/>
                <w:b/>
                <w:bCs/>
              </w:rPr>
            </w:pPr>
            <w:r w:rsidRPr="001657FE">
              <w:rPr>
                <w:rFonts w:ascii="Arial" w:eastAsia="Arial" w:hAnsi="Arial" w:cs="Arial"/>
                <w:b/>
                <w:bCs/>
              </w:rPr>
              <w:t>% achieving greater depth in Reading, Writing, Maths combined</w:t>
            </w:r>
          </w:p>
        </w:tc>
        <w:tc>
          <w:tcPr>
            <w:tcW w:w="2466" w:type="dxa"/>
            <w:shd w:val="clear" w:color="auto" w:fill="auto"/>
            <w:tcMar>
              <w:top w:w="57" w:type="dxa"/>
              <w:bottom w:w="57" w:type="dxa"/>
            </w:tcMar>
            <w:vAlign w:val="center"/>
          </w:tcPr>
          <w:p w:rsidR="00F30B2F" w:rsidRPr="001657FE" w:rsidRDefault="00344EF8" w:rsidP="000073F0">
            <w:pPr>
              <w:ind w:left="187"/>
              <w:jc w:val="center"/>
              <w:rPr>
                <w:rFonts w:ascii="Arial" w:hAnsi="Arial" w:cs="Arial"/>
              </w:rPr>
            </w:pPr>
            <w:r w:rsidRPr="001657FE">
              <w:rPr>
                <w:rFonts w:ascii="Arial" w:hAnsi="Arial" w:cs="Arial"/>
              </w:rPr>
              <w:t>0</w:t>
            </w:r>
            <w:r w:rsidR="00756E45" w:rsidRPr="001657FE">
              <w:rPr>
                <w:rFonts w:ascii="Arial" w:hAnsi="Arial" w:cs="Arial"/>
              </w:rPr>
              <w:t>% (2017) (</w:t>
            </w:r>
            <w:r w:rsidR="00F30B2F" w:rsidRPr="001657FE">
              <w:rPr>
                <w:rFonts w:ascii="Arial" w:hAnsi="Arial" w:cs="Arial"/>
              </w:rPr>
              <w:t>pupils)</w:t>
            </w:r>
          </w:p>
        </w:tc>
        <w:tc>
          <w:tcPr>
            <w:tcW w:w="5466" w:type="dxa"/>
            <w:vMerge/>
            <w:shd w:val="clear" w:color="auto" w:fill="F2F2F2" w:themeFill="background1" w:themeFillShade="F2"/>
            <w:tcMar>
              <w:top w:w="57" w:type="dxa"/>
              <w:bottom w:w="57" w:type="dxa"/>
            </w:tcMar>
          </w:tcPr>
          <w:p w:rsidR="00F30B2F" w:rsidRPr="001657FE" w:rsidRDefault="00F30B2F" w:rsidP="000073F0">
            <w:pPr>
              <w:jc w:val="center"/>
              <w:rPr>
                <w:rFonts w:ascii="Arial" w:hAnsi="Arial" w:cs="Arial"/>
                <w:color w:val="FF0000"/>
                <w:highlight w:val="yellow"/>
              </w:rPr>
            </w:pPr>
          </w:p>
        </w:tc>
      </w:tr>
    </w:tbl>
    <w:p w:rsidR="001D62C7" w:rsidRPr="001657FE" w:rsidRDefault="001D62C7">
      <w:pPr>
        <w:rPr>
          <w:rFonts w:ascii="Arial" w:hAnsi="Arial" w:cs="Arial"/>
        </w:rPr>
      </w:pPr>
    </w:p>
    <w:p w:rsidR="001D62C7" w:rsidRPr="001657FE" w:rsidRDefault="001D62C7">
      <w:pPr>
        <w:spacing w:after="200" w:line="276" w:lineRule="auto"/>
        <w:rPr>
          <w:rFonts w:ascii="Arial" w:hAnsi="Arial" w:cs="Arial"/>
        </w:rPr>
      </w:pPr>
      <w:r w:rsidRPr="001657FE">
        <w:rPr>
          <w:rFonts w:ascii="Arial" w:hAnsi="Arial" w:cs="Arial"/>
        </w:rPr>
        <w:br w:type="page"/>
      </w:r>
    </w:p>
    <w:p w:rsidR="001A5195" w:rsidRPr="001657FE" w:rsidRDefault="001A5195">
      <w:pPr>
        <w:rPr>
          <w:rFonts w:ascii="Arial" w:hAnsi="Arial" w:cs="Arial"/>
        </w:rPr>
      </w:pPr>
    </w:p>
    <w:tbl>
      <w:tblPr>
        <w:tblStyle w:val="TableGrid"/>
        <w:tblW w:w="15701" w:type="dxa"/>
        <w:tblLook w:val="04A0"/>
      </w:tblPr>
      <w:tblGrid>
        <w:gridCol w:w="862"/>
        <w:gridCol w:w="14839"/>
      </w:tblGrid>
      <w:tr w:rsidR="002954A6" w:rsidRPr="001657FE" w:rsidTr="001A5195">
        <w:tc>
          <w:tcPr>
            <w:tcW w:w="15701" w:type="dxa"/>
            <w:gridSpan w:val="2"/>
            <w:shd w:val="clear" w:color="auto" w:fill="CCECFF"/>
            <w:tcMar>
              <w:top w:w="57" w:type="dxa"/>
              <w:bottom w:w="57" w:type="dxa"/>
            </w:tcMar>
          </w:tcPr>
          <w:p w:rsidR="00765EFB" w:rsidRPr="001657FE" w:rsidRDefault="00765EFB" w:rsidP="009242F1">
            <w:pPr>
              <w:pStyle w:val="ListParagraph"/>
              <w:numPr>
                <w:ilvl w:val="0"/>
                <w:numId w:val="17"/>
              </w:numPr>
              <w:ind w:left="426" w:hanging="284"/>
              <w:rPr>
                <w:rFonts w:ascii="Arial" w:hAnsi="Arial" w:cs="Arial"/>
                <w:b/>
                <w:sz w:val="24"/>
                <w:szCs w:val="24"/>
              </w:rPr>
            </w:pPr>
            <w:r w:rsidRPr="001657FE">
              <w:rPr>
                <w:rFonts w:ascii="Arial" w:hAnsi="Arial" w:cs="Arial"/>
                <w:b/>
                <w:sz w:val="24"/>
                <w:szCs w:val="24"/>
              </w:rPr>
              <w:t xml:space="preserve">Barriers to </w:t>
            </w:r>
            <w:r w:rsidR="00C00F3C" w:rsidRPr="001657FE">
              <w:rPr>
                <w:rFonts w:ascii="Arial" w:hAnsi="Arial" w:cs="Arial"/>
                <w:b/>
                <w:sz w:val="24"/>
                <w:szCs w:val="24"/>
              </w:rPr>
              <w:t>future</w:t>
            </w:r>
            <w:r w:rsidRPr="001657FE">
              <w:rPr>
                <w:rFonts w:ascii="Arial" w:hAnsi="Arial" w:cs="Arial"/>
                <w:b/>
                <w:sz w:val="24"/>
                <w:szCs w:val="24"/>
              </w:rPr>
              <w:t xml:space="preserve"> attainment </w:t>
            </w:r>
            <w:r w:rsidR="00C00F3C" w:rsidRPr="001657FE">
              <w:rPr>
                <w:rFonts w:ascii="Arial" w:hAnsi="Arial" w:cs="Arial"/>
                <w:b/>
                <w:sz w:val="24"/>
                <w:szCs w:val="24"/>
              </w:rPr>
              <w:t>(for pupil</w:t>
            </w:r>
            <w:r w:rsidR="003D2143" w:rsidRPr="001657FE">
              <w:rPr>
                <w:rFonts w:ascii="Arial" w:hAnsi="Arial" w:cs="Arial"/>
                <w:b/>
                <w:sz w:val="24"/>
                <w:szCs w:val="24"/>
              </w:rPr>
              <w:t>s</w:t>
            </w:r>
            <w:r w:rsidR="00C00F3C" w:rsidRPr="001657FE">
              <w:rPr>
                <w:rFonts w:ascii="Arial" w:hAnsi="Arial" w:cs="Arial"/>
                <w:b/>
                <w:sz w:val="24"/>
                <w:szCs w:val="24"/>
              </w:rPr>
              <w:t xml:space="preserve"> eligible for PP</w:t>
            </w:r>
            <w:r w:rsidR="00EE50D0" w:rsidRPr="001657FE">
              <w:rPr>
                <w:rFonts w:ascii="Arial" w:hAnsi="Arial" w:cs="Arial"/>
                <w:b/>
                <w:sz w:val="24"/>
                <w:szCs w:val="24"/>
              </w:rPr>
              <w:t xml:space="preserve"> including high ability</w:t>
            </w:r>
            <w:r w:rsidR="00C00F3C" w:rsidRPr="001657FE">
              <w:rPr>
                <w:rFonts w:ascii="Arial" w:hAnsi="Arial" w:cs="Arial"/>
                <w:b/>
                <w:sz w:val="24"/>
                <w:szCs w:val="24"/>
              </w:rPr>
              <w:t>)</w:t>
            </w:r>
          </w:p>
        </w:tc>
      </w:tr>
      <w:tr w:rsidR="002954A6" w:rsidRPr="001657FE" w:rsidTr="00ED1163">
        <w:tc>
          <w:tcPr>
            <w:tcW w:w="15701" w:type="dxa"/>
            <w:gridSpan w:val="2"/>
            <w:shd w:val="clear" w:color="auto" w:fill="auto"/>
            <w:tcMar>
              <w:top w:w="57" w:type="dxa"/>
              <w:bottom w:w="57" w:type="dxa"/>
            </w:tcMar>
          </w:tcPr>
          <w:p w:rsidR="00F25DF2" w:rsidRPr="001657FE" w:rsidRDefault="00F25DF2" w:rsidP="00F25DF2">
            <w:pPr>
              <w:pStyle w:val="ListParagraph"/>
              <w:ind w:left="426"/>
              <w:rPr>
                <w:rFonts w:ascii="Arial" w:hAnsi="Arial" w:cs="Arial"/>
                <w:b/>
                <w:sz w:val="24"/>
                <w:szCs w:val="24"/>
              </w:rPr>
            </w:pPr>
          </w:p>
        </w:tc>
      </w:tr>
      <w:tr w:rsidR="002954A6" w:rsidRPr="001657FE" w:rsidTr="001A5195">
        <w:tc>
          <w:tcPr>
            <w:tcW w:w="15701" w:type="dxa"/>
            <w:gridSpan w:val="2"/>
            <w:shd w:val="clear" w:color="auto" w:fill="CCECFF"/>
            <w:tcMar>
              <w:top w:w="57" w:type="dxa"/>
              <w:bottom w:w="57" w:type="dxa"/>
            </w:tcMar>
          </w:tcPr>
          <w:p w:rsidR="00765EFB" w:rsidRPr="001657FE" w:rsidRDefault="00765EFB" w:rsidP="007D743D">
            <w:pPr>
              <w:rPr>
                <w:rFonts w:ascii="Arial" w:hAnsi="Arial" w:cs="Arial"/>
                <w:b/>
              </w:rPr>
            </w:pPr>
            <w:r w:rsidRPr="001657FE">
              <w:rPr>
                <w:rFonts w:ascii="Arial" w:hAnsi="Arial" w:cs="Arial"/>
                <w:b/>
              </w:rPr>
              <w:t xml:space="preserve"> </w:t>
            </w:r>
            <w:r w:rsidR="00125BA7" w:rsidRPr="001657FE">
              <w:rPr>
                <w:rFonts w:ascii="Arial" w:hAnsi="Arial" w:cs="Arial"/>
                <w:b/>
              </w:rPr>
              <w:t xml:space="preserve">In-school </w:t>
            </w:r>
            <w:r w:rsidRPr="001657FE">
              <w:rPr>
                <w:rFonts w:ascii="Arial" w:hAnsi="Arial" w:cs="Arial"/>
                <w:b/>
              </w:rPr>
              <w:t xml:space="preserve">barriers </w:t>
            </w:r>
            <w:r w:rsidR="00845265" w:rsidRPr="001657FE">
              <w:rPr>
                <w:rFonts w:ascii="Arial" w:hAnsi="Arial" w:cs="Arial"/>
                <w:i/>
              </w:rPr>
              <w:t>(i</w:t>
            </w:r>
            <w:r w:rsidR="007D743D" w:rsidRPr="001657FE">
              <w:rPr>
                <w:rFonts w:ascii="Arial" w:hAnsi="Arial" w:cs="Arial"/>
                <w:i/>
              </w:rPr>
              <w:t>ssues to be addressed in school</w:t>
            </w:r>
            <w:r w:rsidR="00845265" w:rsidRPr="001657FE">
              <w:rPr>
                <w:rFonts w:ascii="Arial" w:hAnsi="Arial" w:cs="Arial"/>
                <w:i/>
              </w:rPr>
              <w:t>)</w:t>
            </w:r>
          </w:p>
        </w:tc>
      </w:tr>
      <w:tr w:rsidR="002954A6" w:rsidRPr="001657FE" w:rsidTr="00ED1163">
        <w:tc>
          <w:tcPr>
            <w:tcW w:w="862" w:type="dxa"/>
            <w:tcMar>
              <w:top w:w="57" w:type="dxa"/>
              <w:bottom w:w="57" w:type="dxa"/>
            </w:tcMar>
          </w:tcPr>
          <w:p w:rsidR="00765EFB" w:rsidRPr="001657FE" w:rsidRDefault="00765EFB" w:rsidP="002962F2">
            <w:pPr>
              <w:pStyle w:val="ListParagraph"/>
              <w:numPr>
                <w:ilvl w:val="0"/>
                <w:numId w:val="10"/>
              </w:numPr>
              <w:tabs>
                <w:tab w:val="left" w:pos="75"/>
              </w:tabs>
              <w:ind w:left="426" w:hanging="335"/>
              <w:rPr>
                <w:rFonts w:ascii="Arial" w:hAnsi="Arial" w:cs="Arial"/>
                <w:b/>
                <w:sz w:val="24"/>
                <w:szCs w:val="24"/>
              </w:rPr>
            </w:pPr>
          </w:p>
        </w:tc>
        <w:tc>
          <w:tcPr>
            <w:tcW w:w="14839" w:type="dxa"/>
          </w:tcPr>
          <w:p w:rsidR="00915380" w:rsidRPr="001657FE" w:rsidRDefault="00657821" w:rsidP="004F6F91">
            <w:pPr>
              <w:rPr>
                <w:rFonts w:ascii="Arial" w:hAnsi="Arial" w:cs="Arial"/>
              </w:rPr>
            </w:pPr>
            <w:r w:rsidRPr="001657FE">
              <w:rPr>
                <w:rFonts w:ascii="Arial" w:hAnsi="Arial" w:cs="Arial"/>
              </w:rPr>
              <w:t>24%</w:t>
            </w:r>
            <w:r w:rsidR="007353F8" w:rsidRPr="001657FE">
              <w:rPr>
                <w:rFonts w:ascii="Arial" w:hAnsi="Arial" w:cs="Arial"/>
              </w:rPr>
              <w:t xml:space="preserve"> of the current </w:t>
            </w:r>
            <w:proofErr w:type="gramStart"/>
            <w:r w:rsidR="007353F8" w:rsidRPr="001657FE">
              <w:rPr>
                <w:rFonts w:ascii="Arial" w:hAnsi="Arial" w:cs="Arial"/>
              </w:rPr>
              <w:t>year 6 are</w:t>
            </w:r>
            <w:proofErr w:type="gramEnd"/>
            <w:r w:rsidR="007353F8" w:rsidRPr="001657FE">
              <w:rPr>
                <w:rFonts w:ascii="Arial" w:hAnsi="Arial" w:cs="Arial"/>
              </w:rPr>
              <w:t xml:space="preserve"> eligible for PP. Of these children the majority are below the expected standards in reading, writing and maths.</w:t>
            </w:r>
          </w:p>
        </w:tc>
      </w:tr>
      <w:tr w:rsidR="002954A6" w:rsidRPr="001657FE" w:rsidTr="00ED1163">
        <w:tc>
          <w:tcPr>
            <w:tcW w:w="862" w:type="dxa"/>
            <w:tcMar>
              <w:top w:w="57" w:type="dxa"/>
              <w:bottom w:w="57" w:type="dxa"/>
            </w:tcMar>
          </w:tcPr>
          <w:p w:rsidR="00765EFB" w:rsidRPr="001657FE" w:rsidRDefault="00657821" w:rsidP="00657821">
            <w:pPr>
              <w:tabs>
                <w:tab w:val="left" w:pos="75"/>
              </w:tabs>
              <w:rPr>
                <w:rFonts w:ascii="Arial" w:hAnsi="Arial" w:cs="Arial"/>
                <w:b/>
              </w:rPr>
            </w:pPr>
            <w:r w:rsidRPr="001657FE">
              <w:rPr>
                <w:rFonts w:ascii="Arial" w:hAnsi="Arial" w:cs="Arial"/>
                <w:b/>
              </w:rPr>
              <w:t xml:space="preserve"> B.</w:t>
            </w:r>
          </w:p>
        </w:tc>
        <w:tc>
          <w:tcPr>
            <w:tcW w:w="14839" w:type="dxa"/>
          </w:tcPr>
          <w:p w:rsidR="00915380" w:rsidRPr="001657FE" w:rsidRDefault="00657821" w:rsidP="00657821">
            <w:pPr>
              <w:rPr>
                <w:rFonts w:ascii="Arial" w:hAnsi="Arial" w:cs="Arial"/>
              </w:rPr>
            </w:pPr>
            <w:r w:rsidRPr="001657FE">
              <w:rPr>
                <w:rFonts w:ascii="Arial" w:hAnsi="Arial" w:cs="Arial"/>
              </w:rPr>
              <w:t xml:space="preserve">From Y2-Y6 there is a difference between the attainment of children eligible for PP and those not eligible </w:t>
            </w:r>
            <w:proofErr w:type="gramStart"/>
            <w:r w:rsidRPr="001657FE">
              <w:rPr>
                <w:rFonts w:ascii="Arial" w:hAnsi="Arial" w:cs="Arial"/>
              </w:rPr>
              <w:t>which needs to be diminished in order for the end of KS2 attainment to be in line with national averages.</w:t>
            </w:r>
            <w:proofErr w:type="gramEnd"/>
            <w:r w:rsidR="00355A59" w:rsidRPr="001657FE">
              <w:rPr>
                <w:rFonts w:ascii="Arial" w:hAnsi="Arial" w:cs="Arial"/>
              </w:rPr>
              <w:t xml:space="preserve"> </w:t>
            </w:r>
          </w:p>
        </w:tc>
      </w:tr>
      <w:tr w:rsidR="007D743D" w:rsidRPr="001657FE" w:rsidTr="00ED1163">
        <w:tc>
          <w:tcPr>
            <w:tcW w:w="862" w:type="dxa"/>
            <w:tcMar>
              <w:top w:w="57" w:type="dxa"/>
              <w:bottom w:w="57" w:type="dxa"/>
            </w:tcMar>
          </w:tcPr>
          <w:p w:rsidR="007D743D" w:rsidRPr="001657FE" w:rsidRDefault="00657821" w:rsidP="002962F2">
            <w:pPr>
              <w:pStyle w:val="ListParagraph"/>
              <w:tabs>
                <w:tab w:val="left" w:pos="75"/>
              </w:tabs>
              <w:ind w:left="426" w:hanging="335"/>
              <w:rPr>
                <w:rFonts w:ascii="Arial" w:hAnsi="Arial" w:cs="Arial"/>
                <w:b/>
                <w:sz w:val="24"/>
                <w:szCs w:val="24"/>
              </w:rPr>
            </w:pPr>
            <w:r w:rsidRPr="001657FE">
              <w:rPr>
                <w:rFonts w:ascii="Arial" w:hAnsi="Arial" w:cs="Arial"/>
                <w:b/>
                <w:sz w:val="24"/>
                <w:szCs w:val="24"/>
              </w:rPr>
              <w:t>C.</w:t>
            </w:r>
          </w:p>
        </w:tc>
        <w:tc>
          <w:tcPr>
            <w:tcW w:w="14839" w:type="dxa"/>
          </w:tcPr>
          <w:p w:rsidR="007D743D" w:rsidRPr="001657FE" w:rsidRDefault="00355A59" w:rsidP="00EE50D0">
            <w:pPr>
              <w:rPr>
                <w:rFonts w:ascii="Arial" w:hAnsi="Arial" w:cs="Arial"/>
              </w:rPr>
            </w:pPr>
            <w:r w:rsidRPr="001657FE">
              <w:rPr>
                <w:rFonts w:ascii="Arial" w:hAnsi="Arial" w:cs="Arial"/>
              </w:rPr>
              <w:t>Behaviour</w:t>
            </w:r>
            <w:r w:rsidR="009B2769" w:rsidRPr="001657FE">
              <w:rPr>
                <w:rFonts w:ascii="Arial" w:hAnsi="Arial" w:cs="Arial"/>
              </w:rPr>
              <w:t xml:space="preserve"> / Learning behaviour</w:t>
            </w:r>
          </w:p>
        </w:tc>
      </w:tr>
      <w:tr w:rsidR="007D743D" w:rsidRPr="001657FE" w:rsidTr="001A5195">
        <w:trPr>
          <w:trHeight w:val="70"/>
        </w:trPr>
        <w:tc>
          <w:tcPr>
            <w:tcW w:w="15701" w:type="dxa"/>
            <w:gridSpan w:val="2"/>
            <w:shd w:val="clear" w:color="auto" w:fill="CCECFF"/>
            <w:tcMar>
              <w:top w:w="57" w:type="dxa"/>
              <w:bottom w:w="57" w:type="dxa"/>
            </w:tcMar>
          </w:tcPr>
          <w:p w:rsidR="007D743D" w:rsidRPr="001657FE" w:rsidRDefault="007D743D" w:rsidP="007D743D">
            <w:pPr>
              <w:rPr>
                <w:rFonts w:ascii="Arial" w:hAnsi="Arial" w:cs="Arial"/>
                <w:b/>
              </w:rPr>
            </w:pPr>
            <w:r w:rsidRPr="001657FE">
              <w:rPr>
                <w:rFonts w:ascii="Arial" w:hAnsi="Arial" w:cs="Arial"/>
                <w:b/>
              </w:rPr>
              <w:t xml:space="preserve"> External barriers </w:t>
            </w:r>
            <w:r w:rsidRPr="001657FE">
              <w:rPr>
                <w:rFonts w:ascii="Arial" w:hAnsi="Arial" w:cs="Arial"/>
                <w:i/>
              </w:rPr>
              <w:t>(issues which also require action outside school)</w:t>
            </w:r>
          </w:p>
        </w:tc>
      </w:tr>
      <w:tr w:rsidR="007D743D" w:rsidRPr="001657FE" w:rsidTr="00ED1163">
        <w:trPr>
          <w:trHeight w:val="70"/>
        </w:trPr>
        <w:tc>
          <w:tcPr>
            <w:tcW w:w="862" w:type="dxa"/>
            <w:tcMar>
              <w:top w:w="57" w:type="dxa"/>
              <w:bottom w:w="57" w:type="dxa"/>
            </w:tcMar>
          </w:tcPr>
          <w:p w:rsidR="007D743D" w:rsidRPr="001657FE" w:rsidRDefault="00355A59" w:rsidP="002962F2">
            <w:pPr>
              <w:tabs>
                <w:tab w:val="left" w:pos="60"/>
                <w:tab w:val="left" w:pos="426"/>
              </w:tabs>
              <w:ind w:left="426" w:hanging="284"/>
              <w:rPr>
                <w:rFonts w:ascii="Arial" w:hAnsi="Arial" w:cs="Arial"/>
                <w:b/>
                <w:highlight w:val="cyan"/>
              </w:rPr>
            </w:pPr>
            <w:r w:rsidRPr="001657FE">
              <w:rPr>
                <w:rFonts w:ascii="Arial" w:hAnsi="Arial" w:cs="Arial"/>
                <w:b/>
              </w:rPr>
              <w:t>E</w:t>
            </w:r>
            <w:r w:rsidR="007D743D" w:rsidRPr="001657FE">
              <w:rPr>
                <w:rFonts w:ascii="Arial" w:hAnsi="Arial" w:cs="Arial"/>
                <w:b/>
              </w:rPr>
              <w:t>.</w:t>
            </w:r>
            <w:r w:rsidR="007D743D" w:rsidRPr="001657FE">
              <w:rPr>
                <w:rFonts w:ascii="Arial" w:hAnsi="Arial" w:cs="Arial"/>
                <w:b/>
                <w:highlight w:val="cyan"/>
              </w:rPr>
              <w:t xml:space="preserve"> </w:t>
            </w:r>
          </w:p>
        </w:tc>
        <w:tc>
          <w:tcPr>
            <w:tcW w:w="14839" w:type="dxa"/>
          </w:tcPr>
          <w:p w:rsidR="00801B2B" w:rsidRPr="001657FE" w:rsidRDefault="007D743D" w:rsidP="00657821">
            <w:pPr>
              <w:rPr>
                <w:rFonts w:ascii="Arial" w:hAnsi="Arial" w:cs="Arial"/>
              </w:rPr>
            </w:pPr>
            <w:r w:rsidRPr="001657FE">
              <w:rPr>
                <w:rFonts w:ascii="Arial" w:hAnsi="Arial" w:cs="Arial"/>
              </w:rPr>
              <w:t>Attendance</w:t>
            </w:r>
            <w:r w:rsidR="00355A59" w:rsidRPr="001657FE">
              <w:rPr>
                <w:rFonts w:ascii="Arial" w:hAnsi="Arial" w:cs="Arial"/>
              </w:rPr>
              <w:t xml:space="preserve"> and Punctuality. Attendance</w:t>
            </w:r>
            <w:r w:rsidRPr="001657FE">
              <w:rPr>
                <w:rFonts w:ascii="Arial" w:hAnsi="Arial" w:cs="Arial"/>
              </w:rPr>
              <w:t xml:space="preserve"> rates for pupils eligible </w:t>
            </w:r>
            <w:r w:rsidR="00500283" w:rsidRPr="001657FE">
              <w:rPr>
                <w:rFonts w:ascii="Arial" w:hAnsi="Arial" w:cs="Arial"/>
              </w:rPr>
              <w:t xml:space="preserve">for PP </w:t>
            </w:r>
            <w:proofErr w:type="gramStart"/>
            <w:r w:rsidR="00500283" w:rsidRPr="001657FE">
              <w:rPr>
                <w:rFonts w:ascii="Arial" w:hAnsi="Arial" w:cs="Arial"/>
              </w:rPr>
              <w:t xml:space="preserve">are </w:t>
            </w:r>
            <w:r w:rsidR="00657821" w:rsidRPr="001657FE">
              <w:rPr>
                <w:rFonts w:ascii="Arial" w:hAnsi="Arial" w:cs="Arial"/>
              </w:rPr>
              <w:t>??</w:t>
            </w:r>
            <w:proofErr w:type="gramEnd"/>
            <w:r w:rsidRPr="001657FE">
              <w:rPr>
                <w:rFonts w:ascii="Arial" w:hAnsi="Arial" w:cs="Arial"/>
              </w:rPr>
              <w:t xml:space="preserve">% (below the </w:t>
            </w:r>
            <w:r w:rsidR="00500283" w:rsidRPr="001657FE">
              <w:rPr>
                <w:rFonts w:ascii="Arial" w:hAnsi="Arial" w:cs="Arial"/>
              </w:rPr>
              <w:t xml:space="preserve">school </w:t>
            </w:r>
            <w:r w:rsidRPr="001657FE">
              <w:rPr>
                <w:rFonts w:ascii="Arial" w:hAnsi="Arial" w:cs="Arial"/>
              </w:rPr>
              <w:t>target for all children of 96%). This reduces their school hours and causes them to fall behind on average.</w:t>
            </w:r>
          </w:p>
        </w:tc>
      </w:tr>
    </w:tbl>
    <w:p w:rsidR="00B80272" w:rsidRPr="001657FE" w:rsidRDefault="00B80272">
      <w:pPr>
        <w:rPr>
          <w:rFonts w:ascii="Arial" w:hAnsi="Arial" w:cs="Arial"/>
          <w:highlight w:val="cyan"/>
        </w:rPr>
      </w:pPr>
    </w:p>
    <w:p w:rsidR="001657FE" w:rsidRPr="001657FE" w:rsidRDefault="001657FE">
      <w:pPr>
        <w:rPr>
          <w:rFonts w:ascii="Arial" w:hAnsi="Arial" w:cs="Arial"/>
          <w:highlight w:val="cyan"/>
        </w:rPr>
      </w:pPr>
    </w:p>
    <w:tbl>
      <w:tblPr>
        <w:tblStyle w:val="TableGrid"/>
        <w:tblW w:w="15701" w:type="dxa"/>
        <w:tblLayout w:type="fixed"/>
        <w:tblLook w:val="04A0"/>
      </w:tblPr>
      <w:tblGrid>
        <w:gridCol w:w="817"/>
        <w:gridCol w:w="1418"/>
        <w:gridCol w:w="4394"/>
        <w:gridCol w:w="9072"/>
      </w:tblGrid>
      <w:tr w:rsidR="002954A6" w:rsidRPr="001657FE" w:rsidTr="001A5195">
        <w:tc>
          <w:tcPr>
            <w:tcW w:w="15701" w:type="dxa"/>
            <w:gridSpan w:val="4"/>
            <w:shd w:val="clear" w:color="auto" w:fill="CCECFF"/>
            <w:tcMar>
              <w:top w:w="57" w:type="dxa"/>
              <w:bottom w:w="57" w:type="dxa"/>
            </w:tcMar>
          </w:tcPr>
          <w:p w:rsidR="00A6273A" w:rsidRPr="001657FE" w:rsidRDefault="00A6273A" w:rsidP="009242F1">
            <w:pPr>
              <w:pStyle w:val="ListParagraph"/>
              <w:numPr>
                <w:ilvl w:val="0"/>
                <w:numId w:val="17"/>
              </w:numPr>
              <w:ind w:left="426" w:hanging="284"/>
              <w:rPr>
                <w:rFonts w:ascii="Arial" w:hAnsi="Arial" w:cs="Arial"/>
                <w:b/>
                <w:sz w:val="24"/>
                <w:szCs w:val="24"/>
              </w:rPr>
            </w:pPr>
            <w:r w:rsidRPr="001657FE">
              <w:rPr>
                <w:rFonts w:ascii="Arial" w:hAnsi="Arial" w:cs="Arial"/>
                <w:b/>
                <w:sz w:val="24"/>
                <w:szCs w:val="24"/>
              </w:rPr>
              <w:t xml:space="preserve">Outcomes </w:t>
            </w:r>
          </w:p>
        </w:tc>
      </w:tr>
      <w:tr w:rsidR="002954A6" w:rsidRPr="001657FE" w:rsidTr="00387AB4">
        <w:tc>
          <w:tcPr>
            <w:tcW w:w="817" w:type="dxa"/>
            <w:tcMar>
              <w:top w:w="57" w:type="dxa"/>
              <w:bottom w:w="57" w:type="dxa"/>
            </w:tcMar>
          </w:tcPr>
          <w:p w:rsidR="00A6273A" w:rsidRPr="001657FE" w:rsidRDefault="00A6273A" w:rsidP="00A6273A">
            <w:pPr>
              <w:jc w:val="both"/>
              <w:rPr>
                <w:rFonts w:ascii="Arial" w:hAnsi="Arial" w:cs="Arial"/>
              </w:rPr>
            </w:pPr>
          </w:p>
        </w:tc>
        <w:tc>
          <w:tcPr>
            <w:tcW w:w="5812" w:type="dxa"/>
            <w:gridSpan w:val="2"/>
            <w:tcMar>
              <w:top w:w="57" w:type="dxa"/>
              <w:bottom w:w="57" w:type="dxa"/>
            </w:tcMar>
          </w:tcPr>
          <w:p w:rsidR="00A6273A" w:rsidRPr="001657FE" w:rsidRDefault="00A6273A" w:rsidP="00683A3C">
            <w:pPr>
              <w:rPr>
                <w:rFonts w:ascii="Arial" w:hAnsi="Arial" w:cs="Arial"/>
                <w:i/>
              </w:rPr>
            </w:pPr>
            <w:r w:rsidRPr="001657FE">
              <w:rPr>
                <w:rFonts w:ascii="Arial" w:hAnsi="Arial" w:cs="Arial"/>
                <w:i/>
              </w:rPr>
              <w:t>Desired outcome</w:t>
            </w:r>
            <w:r w:rsidR="00683A3C" w:rsidRPr="001657FE">
              <w:rPr>
                <w:rFonts w:ascii="Arial" w:hAnsi="Arial" w:cs="Arial"/>
                <w:i/>
              </w:rPr>
              <w:t>s and how they will be measured</w:t>
            </w:r>
          </w:p>
        </w:tc>
        <w:tc>
          <w:tcPr>
            <w:tcW w:w="9072" w:type="dxa"/>
          </w:tcPr>
          <w:p w:rsidR="00A6273A" w:rsidRPr="001657FE" w:rsidRDefault="00423264" w:rsidP="00C14FAE">
            <w:pPr>
              <w:rPr>
                <w:rFonts w:ascii="Arial" w:hAnsi="Arial" w:cs="Arial"/>
                <w:i/>
              </w:rPr>
            </w:pPr>
            <w:r w:rsidRPr="001657FE">
              <w:rPr>
                <w:rFonts w:ascii="Arial" w:hAnsi="Arial" w:cs="Arial"/>
                <w:i/>
              </w:rPr>
              <w:t xml:space="preserve">Success criteria </w:t>
            </w:r>
          </w:p>
        </w:tc>
      </w:tr>
      <w:tr w:rsidR="00191665" w:rsidRPr="001657FE" w:rsidTr="00387AB4">
        <w:tc>
          <w:tcPr>
            <w:tcW w:w="817" w:type="dxa"/>
            <w:tcMar>
              <w:top w:w="57" w:type="dxa"/>
              <w:bottom w:w="57" w:type="dxa"/>
            </w:tcMar>
          </w:tcPr>
          <w:p w:rsidR="00191665" w:rsidRPr="001657FE" w:rsidRDefault="00191665" w:rsidP="002962F2">
            <w:pPr>
              <w:pStyle w:val="ListParagraph"/>
              <w:numPr>
                <w:ilvl w:val="0"/>
                <w:numId w:val="21"/>
              </w:numPr>
              <w:tabs>
                <w:tab w:val="left" w:pos="142"/>
              </w:tabs>
              <w:ind w:left="426"/>
              <w:jc w:val="both"/>
              <w:rPr>
                <w:rFonts w:ascii="Arial" w:hAnsi="Arial" w:cs="Arial"/>
                <w:b/>
                <w:sz w:val="24"/>
                <w:szCs w:val="24"/>
              </w:rPr>
            </w:pPr>
          </w:p>
        </w:tc>
        <w:tc>
          <w:tcPr>
            <w:tcW w:w="5812" w:type="dxa"/>
            <w:gridSpan w:val="2"/>
            <w:tcMar>
              <w:top w:w="57" w:type="dxa"/>
              <w:bottom w:w="57" w:type="dxa"/>
            </w:tcMar>
          </w:tcPr>
          <w:p w:rsidR="00191665" w:rsidRPr="001657FE" w:rsidRDefault="00657821" w:rsidP="00387AB4">
            <w:pPr>
              <w:rPr>
                <w:rFonts w:ascii="Arial" w:hAnsi="Arial" w:cs="Arial"/>
              </w:rPr>
            </w:pPr>
            <w:r w:rsidRPr="001657FE">
              <w:rPr>
                <w:rFonts w:ascii="Arial" w:hAnsi="Arial" w:cs="Arial"/>
              </w:rPr>
              <w:t xml:space="preserve">Improve phonic, reading and writing skills across EYFS and KS1 pupils who are eligible for PP.  </w:t>
            </w:r>
          </w:p>
        </w:tc>
        <w:tc>
          <w:tcPr>
            <w:tcW w:w="9072" w:type="dxa"/>
          </w:tcPr>
          <w:p w:rsidR="00387AB4" w:rsidRPr="001657FE" w:rsidRDefault="00191665" w:rsidP="00D35464">
            <w:pPr>
              <w:rPr>
                <w:rFonts w:ascii="Arial" w:hAnsi="Arial" w:cs="Arial"/>
                <w:noProof/>
              </w:rPr>
            </w:pPr>
            <w:r w:rsidRPr="001657FE">
              <w:rPr>
                <w:rFonts w:ascii="Arial" w:hAnsi="Arial" w:cs="Arial"/>
                <w:noProof/>
              </w:rPr>
              <w:t>Pupils eligible for PP make as much progress as non PP pupils across Key Stage 1 and 2</w:t>
            </w:r>
            <w:r w:rsidR="00387AB4" w:rsidRPr="001657FE">
              <w:rPr>
                <w:rFonts w:ascii="Arial" w:hAnsi="Arial" w:cs="Arial"/>
                <w:noProof/>
              </w:rPr>
              <w:t xml:space="preserve"> in Reading</w:t>
            </w:r>
            <w:r w:rsidRPr="001657FE">
              <w:rPr>
                <w:rFonts w:ascii="Arial" w:hAnsi="Arial" w:cs="Arial"/>
                <w:noProof/>
              </w:rPr>
              <w:t>.</w:t>
            </w:r>
            <w:r w:rsidR="00387AB4" w:rsidRPr="001657FE">
              <w:rPr>
                <w:rFonts w:ascii="Arial" w:hAnsi="Arial" w:cs="Arial"/>
                <w:noProof/>
              </w:rPr>
              <w:t xml:space="preserve"> </w:t>
            </w:r>
          </w:p>
          <w:p w:rsidR="00191665" w:rsidRPr="001657FE" w:rsidRDefault="00387AB4" w:rsidP="00D35464">
            <w:pPr>
              <w:rPr>
                <w:rFonts w:ascii="Arial" w:hAnsi="Arial" w:cs="Arial"/>
                <w:noProof/>
              </w:rPr>
            </w:pPr>
            <w:r w:rsidRPr="001657FE">
              <w:rPr>
                <w:rFonts w:ascii="Arial" w:hAnsi="Arial" w:cs="Arial"/>
                <w:noProof/>
              </w:rPr>
              <w:t>School pupils eligible for PP achieve in line with non PP pupils nationally at Key Stage 1 and 2 in Reading. Measured through end of Key Stage</w:t>
            </w:r>
            <w:r w:rsidR="00191665" w:rsidRPr="001657FE">
              <w:rPr>
                <w:rFonts w:ascii="Arial" w:hAnsi="Arial" w:cs="Arial"/>
                <w:noProof/>
              </w:rPr>
              <w:t xml:space="preserve"> assessmnets.</w:t>
            </w:r>
          </w:p>
        </w:tc>
      </w:tr>
      <w:tr w:rsidR="00191665" w:rsidRPr="001657FE" w:rsidTr="00387AB4">
        <w:tc>
          <w:tcPr>
            <w:tcW w:w="817" w:type="dxa"/>
            <w:tcMar>
              <w:top w:w="57" w:type="dxa"/>
              <w:bottom w:w="57" w:type="dxa"/>
            </w:tcMar>
          </w:tcPr>
          <w:p w:rsidR="00191665" w:rsidRPr="001657FE" w:rsidRDefault="00191665" w:rsidP="002962F2">
            <w:pPr>
              <w:pStyle w:val="ListParagraph"/>
              <w:numPr>
                <w:ilvl w:val="0"/>
                <w:numId w:val="21"/>
              </w:numPr>
              <w:tabs>
                <w:tab w:val="left" w:pos="142"/>
              </w:tabs>
              <w:ind w:left="426"/>
              <w:jc w:val="both"/>
              <w:rPr>
                <w:rFonts w:ascii="Arial" w:hAnsi="Arial" w:cs="Arial"/>
                <w:b/>
                <w:sz w:val="24"/>
                <w:szCs w:val="24"/>
              </w:rPr>
            </w:pPr>
          </w:p>
        </w:tc>
        <w:tc>
          <w:tcPr>
            <w:tcW w:w="5812" w:type="dxa"/>
            <w:gridSpan w:val="2"/>
            <w:tcMar>
              <w:top w:w="57" w:type="dxa"/>
              <w:bottom w:w="57" w:type="dxa"/>
            </w:tcMar>
          </w:tcPr>
          <w:p w:rsidR="00191665" w:rsidRPr="001657FE" w:rsidRDefault="00657821" w:rsidP="00CD044A">
            <w:pPr>
              <w:rPr>
                <w:rFonts w:ascii="Arial" w:hAnsi="Arial" w:cs="Arial"/>
              </w:rPr>
            </w:pPr>
            <w:r w:rsidRPr="001657FE">
              <w:rPr>
                <w:rFonts w:ascii="Arial" w:hAnsi="Arial" w:cs="Arial"/>
              </w:rPr>
              <w:t>Increased attendance for pupils eligible for PP.</w:t>
            </w:r>
          </w:p>
        </w:tc>
        <w:tc>
          <w:tcPr>
            <w:tcW w:w="9072" w:type="dxa"/>
          </w:tcPr>
          <w:p w:rsidR="00191665" w:rsidRPr="001657FE" w:rsidRDefault="00657821" w:rsidP="001657FE">
            <w:pPr>
              <w:rPr>
                <w:rFonts w:ascii="Arial" w:hAnsi="Arial" w:cs="Arial"/>
                <w:noProof/>
              </w:rPr>
            </w:pPr>
            <w:r w:rsidRPr="001657FE">
              <w:rPr>
                <w:rFonts w:ascii="Arial" w:hAnsi="Arial" w:cs="Arial"/>
              </w:rPr>
              <w:t>Reduce the number of persistent absentees among pupils eligible for P</w:t>
            </w:r>
            <w:r w:rsidR="00F208AA" w:rsidRPr="001657FE">
              <w:rPr>
                <w:rFonts w:ascii="Arial" w:hAnsi="Arial" w:cs="Arial"/>
              </w:rPr>
              <w:t>P</w:t>
            </w:r>
            <w:r w:rsidR="001657FE" w:rsidRPr="001657FE">
              <w:rPr>
                <w:rFonts w:ascii="Arial" w:hAnsi="Arial" w:cs="Arial"/>
              </w:rPr>
              <w:t xml:space="preserve">. </w:t>
            </w:r>
            <w:r w:rsidRPr="001657FE">
              <w:rPr>
                <w:rFonts w:ascii="Arial" w:hAnsi="Arial" w:cs="Arial"/>
              </w:rPr>
              <w:t xml:space="preserve"> Overall PP attendance improves</w:t>
            </w:r>
            <w:r w:rsidR="001657FE" w:rsidRPr="001657FE">
              <w:rPr>
                <w:rFonts w:ascii="Arial" w:hAnsi="Arial" w:cs="Arial"/>
              </w:rPr>
              <w:t>.</w:t>
            </w:r>
          </w:p>
        </w:tc>
      </w:tr>
      <w:tr w:rsidR="007718AD" w:rsidRPr="001657FE" w:rsidTr="00387AB4">
        <w:tc>
          <w:tcPr>
            <w:tcW w:w="817" w:type="dxa"/>
            <w:tcMar>
              <w:top w:w="57" w:type="dxa"/>
              <w:bottom w:w="57" w:type="dxa"/>
            </w:tcMar>
          </w:tcPr>
          <w:p w:rsidR="007718AD" w:rsidRPr="001657FE" w:rsidRDefault="007718AD" w:rsidP="002962F2">
            <w:pPr>
              <w:pStyle w:val="ListParagraph"/>
              <w:numPr>
                <w:ilvl w:val="0"/>
                <w:numId w:val="21"/>
              </w:numPr>
              <w:tabs>
                <w:tab w:val="left" w:pos="142"/>
              </w:tabs>
              <w:ind w:left="426"/>
              <w:jc w:val="both"/>
              <w:rPr>
                <w:rFonts w:ascii="Arial" w:hAnsi="Arial" w:cs="Arial"/>
                <w:b/>
                <w:sz w:val="24"/>
                <w:szCs w:val="24"/>
              </w:rPr>
            </w:pPr>
          </w:p>
        </w:tc>
        <w:tc>
          <w:tcPr>
            <w:tcW w:w="5812" w:type="dxa"/>
            <w:gridSpan w:val="2"/>
            <w:tcMar>
              <w:top w:w="57" w:type="dxa"/>
              <w:bottom w:w="57" w:type="dxa"/>
            </w:tcMar>
          </w:tcPr>
          <w:p w:rsidR="007718AD" w:rsidRPr="001657FE" w:rsidRDefault="00657821" w:rsidP="00EE50D0">
            <w:pPr>
              <w:rPr>
                <w:rFonts w:ascii="Arial" w:hAnsi="Arial" w:cs="Arial"/>
              </w:rPr>
            </w:pPr>
            <w:r w:rsidRPr="001657FE">
              <w:rPr>
                <w:rFonts w:ascii="Arial" w:hAnsi="Arial" w:cs="Arial"/>
              </w:rPr>
              <w:t>Raise standards of attainment for pupils eligible for PP who have been identified as not ‘on track’ to gain expected standards or an improved progress score.</w:t>
            </w:r>
          </w:p>
        </w:tc>
        <w:tc>
          <w:tcPr>
            <w:tcW w:w="9072" w:type="dxa"/>
          </w:tcPr>
          <w:p w:rsidR="007718AD" w:rsidRPr="001657FE" w:rsidRDefault="009B2769" w:rsidP="009B2769">
            <w:pPr>
              <w:rPr>
                <w:rFonts w:ascii="Arial" w:hAnsi="Arial" w:cs="Arial"/>
                <w:noProof/>
              </w:rPr>
            </w:pPr>
            <w:r w:rsidRPr="001657FE">
              <w:rPr>
                <w:rFonts w:ascii="Arial" w:hAnsi="Arial" w:cs="Arial"/>
                <w:noProof/>
              </w:rPr>
              <w:t>Pup</w:t>
            </w:r>
            <w:r w:rsidR="00B919CA" w:rsidRPr="001657FE">
              <w:rPr>
                <w:rFonts w:ascii="Arial" w:hAnsi="Arial" w:cs="Arial"/>
                <w:noProof/>
              </w:rPr>
              <w:t>ils eligible for PP make less</w:t>
            </w:r>
            <w:r w:rsidRPr="001657FE">
              <w:rPr>
                <w:rFonts w:ascii="Arial" w:hAnsi="Arial" w:cs="Arial"/>
                <w:noProof/>
              </w:rPr>
              <w:t xml:space="preserve"> progress as non PP pupils across Key Stage 1 and 2 in </w:t>
            </w:r>
            <w:r w:rsidR="00B919CA" w:rsidRPr="001657FE">
              <w:rPr>
                <w:rFonts w:ascii="Arial" w:hAnsi="Arial" w:cs="Arial"/>
                <w:noProof/>
              </w:rPr>
              <w:t xml:space="preserve">Reading, Writing and Maths. </w:t>
            </w:r>
            <w:r w:rsidRPr="001657FE">
              <w:rPr>
                <w:rFonts w:ascii="Arial" w:hAnsi="Arial" w:cs="Arial"/>
                <w:noProof/>
              </w:rPr>
              <w:t>Measured through end of Key Stage assessmnets / moderated work.</w:t>
            </w:r>
          </w:p>
        </w:tc>
      </w:tr>
      <w:tr w:rsidR="002954A6" w:rsidRPr="001657FE" w:rsidTr="00387AB4">
        <w:tc>
          <w:tcPr>
            <w:tcW w:w="817" w:type="dxa"/>
            <w:tcMar>
              <w:top w:w="57" w:type="dxa"/>
              <w:bottom w:w="57" w:type="dxa"/>
            </w:tcMar>
          </w:tcPr>
          <w:p w:rsidR="00A6273A" w:rsidRPr="001657FE" w:rsidRDefault="00A6273A" w:rsidP="002962F2">
            <w:pPr>
              <w:pStyle w:val="ListParagraph"/>
              <w:numPr>
                <w:ilvl w:val="0"/>
                <w:numId w:val="21"/>
              </w:numPr>
              <w:tabs>
                <w:tab w:val="left" w:pos="142"/>
              </w:tabs>
              <w:ind w:left="426"/>
              <w:jc w:val="both"/>
              <w:rPr>
                <w:rFonts w:ascii="Arial" w:hAnsi="Arial" w:cs="Arial"/>
                <w:b/>
                <w:sz w:val="24"/>
                <w:szCs w:val="24"/>
              </w:rPr>
            </w:pPr>
          </w:p>
        </w:tc>
        <w:tc>
          <w:tcPr>
            <w:tcW w:w="5812" w:type="dxa"/>
            <w:gridSpan w:val="2"/>
            <w:tcMar>
              <w:top w:w="57" w:type="dxa"/>
              <w:bottom w:w="57" w:type="dxa"/>
            </w:tcMar>
          </w:tcPr>
          <w:p w:rsidR="00915380" w:rsidRPr="001657FE" w:rsidRDefault="00657821" w:rsidP="00EE50D0">
            <w:pPr>
              <w:rPr>
                <w:rFonts w:ascii="Arial" w:hAnsi="Arial" w:cs="Arial"/>
              </w:rPr>
            </w:pPr>
            <w:r w:rsidRPr="001657FE">
              <w:rPr>
                <w:rFonts w:ascii="Arial" w:hAnsi="Arial" w:cs="Arial"/>
              </w:rPr>
              <w:t>To improve social and emotional communication skills for children eligible for PP in order to ensure participation and active engagement in class.</w:t>
            </w:r>
          </w:p>
        </w:tc>
        <w:tc>
          <w:tcPr>
            <w:tcW w:w="9072" w:type="dxa"/>
          </w:tcPr>
          <w:p w:rsidR="00A6273A" w:rsidRPr="001657FE" w:rsidRDefault="00657821" w:rsidP="0048140B">
            <w:pPr>
              <w:rPr>
                <w:rFonts w:ascii="Arial" w:hAnsi="Arial" w:cs="Arial"/>
              </w:rPr>
            </w:pPr>
            <w:r w:rsidRPr="001657FE">
              <w:rPr>
                <w:rFonts w:ascii="Arial" w:hAnsi="Arial" w:cs="Arial"/>
              </w:rPr>
              <w:t>Fewer behaviour incidents recorded for these pupils. All PP pupils attended trips. Visits through funded places in order to broaden experiences and improve attainment and progress through first hand experiences.</w:t>
            </w:r>
          </w:p>
        </w:tc>
      </w:tr>
      <w:tr w:rsidR="002954A6" w:rsidRPr="001657FE" w:rsidTr="001A5195">
        <w:tc>
          <w:tcPr>
            <w:tcW w:w="15701" w:type="dxa"/>
            <w:gridSpan w:val="4"/>
            <w:shd w:val="clear" w:color="auto" w:fill="FFFF99"/>
            <w:tcMar>
              <w:top w:w="57" w:type="dxa"/>
              <w:bottom w:w="57" w:type="dxa"/>
            </w:tcMar>
          </w:tcPr>
          <w:p w:rsidR="006F0B6A" w:rsidRPr="001657FE" w:rsidRDefault="006D447D" w:rsidP="009242F1">
            <w:pPr>
              <w:pStyle w:val="ListParagraph"/>
              <w:numPr>
                <w:ilvl w:val="0"/>
                <w:numId w:val="17"/>
              </w:numPr>
              <w:ind w:left="426" w:hanging="284"/>
              <w:rPr>
                <w:rFonts w:ascii="Arial" w:hAnsi="Arial" w:cs="Arial"/>
                <w:b/>
                <w:sz w:val="24"/>
                <w:szCs w:val="24"/>
              </w:rPr>
            </w:pPr>
            <w:r w:rsidRPr="001657FE">
              <w:rPr>
                <w:rFonts w:ascii="Arial" w:hAnsi="Arial" w:cs="Arial"/>
                <w:b/>
                <w:sz w:val="24"/>
                <w:szCs w:val="24"/>
              </w:rPr>
              <w:t xml:space="preserve">Planned expenditure </w:t>
            </w:r>
          </w:p>
        </w:tc>
      </w:tr>
      <w:tr w:rsidR="002954A6" w:rsidRPr="001657FE" w:rsidTr="0084463F">
        <w:tc>
          <w:tcPr>
            <w:tcW w:w="2235" w:type="dxa"/>
            <w:gridSpan w:val="2"/>
            <w:shd w:val="clear" w:color="auto" w:fill="auto"/>
            <w:tcMar>
              <w:top w:w="57" w:type="dxa"/>
              <w:bottom w:w="57" w:type="dxa"/>
            </w:tcMar>
          </w:tcPr>
          <w:p w:rsidR="00A60ECF" w:rsidRPr="001657FE" w:rsidRDefault="00A60ECF" w:rsidP="00A60ECF">
            <w:pPr>
              <w:pStyle w:val="ListParagraph"/>
              <w:ind w:left="0"/>
              <w:rPr>
                <w:rFonts w:ascii="Arial" w:hAnsi="Arial" w:cs="Arial"/>
                <w:b/>
                <w:sz w:val="24"/>
                <w:szCs w:val="24"/>
              </w:rPr>
            </w:pPr>
            <w:r w:rsidRPr="001657FE">
              <w:rPr>
                <w:rFonts w:ascii="Arial" w:hAnsi="Arial" w:cs="Arial"/>
                <w:b/>
                <w:sz w:val="24"/>
                <w:szCs w:val="24"/>
              </w:rPr>
              <w:t>Academic year</w:t>
            </w:r>
          </w:p>
        </w:tc>
        <w:tc>
          <w:tcPr>
            <w:tcW w:w="13466" w:type="dxa"/>
            <w:gridSpan w:val="2"/>
            <w:shd w:val="clear" w:color="auto" w:fill="auto"/>
          </w:tcPr>
          <w:p w:rsidR="00A60ECF" w:rsidRPr="001657FE" w:rsidRDefault="00F208AA" w:rsidP="00A60ECF">
            <w:pPr>
              <w:pStyle w:val="ListParagraph"/>
              <w:ind w:left="426"/>
              <w:rPr>
                <w:rFonts w:ascii="Arial" w:hAnsi="Arial" w:cs="Arial"/>
                <w:b/>
                <w:sz w:val="24"/>
                <w:szCs w:val="24"/>
              </w:rPr>
            </w:pPr>
            <w:r w:rsidRPr="001657FE">
              <w:rPr>
                <w:rFonts w:ascii="Arial" w:hAnsi="Arial" w:cs="Arial"/>
                <w:b/>
                <w:sz w:val="24"/>
                <w:szCs w:val="24"/>
              </w:rPr>
              <w:t>2017/18</w:t>
            </w:r>
          </w:p>
        </w:tc>
      </w:tr>
      <w:tr w:rsidR="002954A6" w:rsidRPr="001657FE" w:rsidTr="001A5195">
        <w:tc>
          <w:tcPr>
            <w:tcW w:w="15701" w:type="dxa"/>
            <w:gridSpan w:val="4"/>
            <w:shd w:val="clear" w:color="auto" w:fill="FFFF99"/>
            <w:tcMar>
              <w:top w:w="57" w:type="dxa"/>
              <w:bottom w:w="57" w:type="dxa"/>
            </w:tcMar>
          </w:tcPr>
          <w:p w:rsidR="00765EFB" w:rsidRPr="001657FE" w:rsidRDefault="00765EFB" w:rsidP="00267F85">
            <w:pPr>
              <w:rPr>
                <w:rFonts w:ascii="Arial" w:hAnsi="Arial" w:cs="Arial"/>
              </w:rPr>
            </w:pPr>
            <w:r w:rsidRPr="001657FE">
              <w:rPr>
                <w:rFonts w:ascii="Arial" w:hAnsi="Arial" w:cs="Arial"/>
              </w:rPr>
              <w:t>The three heading</w:t>
            </w:r>
            <w:r w:rsidR="004E5349" w:rsidRPr="001657FE">
              <w:rPr>
                <w:rFonts w:ascii="Arial" w:hAnsi="Arial" w:cs="Arial"/>
              </w:rPr>
              <w:t>s</w:t>
            </w:r>
            <w:r w:rsidRPr="001657FE">
              <w:rPr>
                <w:rFonts w:ascii="Arial" w:hAnsi="Arial" w:cs="Arial"/>
              </w:rPr>
              <w:t xml:space="preserve"> below enable schools to demonstrate how they are using the </w:t>
            </w:r>
            <w:r w:rsidR="00267F85" w:rsidRPr="001657FE">
              <w:rPr>
                <w:rFonts w:ascii="Arial" w:hAnsi="Arial" w:cs="Arial"/>
              </w:rPr>
              <w:t>p</w:t>
            </w:r>
            <w:r w:rsidRPr="001657FE">
              <w:rPr>
                <w:rFonts w:ascii="Arial" w:hAnsi="Arial" w:cs="Arial"/>
              </w:rPr>
              <w:t xml:space="preserve">upil </w:t>
            </w:r>
            <w:r w:rsidR="00267F85" w:rsidRPr="001657FE">
              <w:rPr>
                <w:rFonts w:ascii="Arial" w:hAnsi="Arial" w:cs="Arial"/>
              </w:rPr>
              <w:t>p</w:t>
            </w:r>
            <w:r w:rsidRPr="001657FE">
              <w:rPr>
                <w:rFonts w:ascii="Arial" w:hAnsi="Arial" w:cs="Arial"/>
              </w:rPr>
              <w:t>remium to improve classroom pedagogy, provide targeted support and support whole school strategies</w:t>
            </w:r>
            <w:r w:rsidR="00827203" w:rsidRPr="001657FE">
              <w:rPr>
                <w:rFonts w:ascii="Arial" w:hAnsi="Arial" w:cs="Arial"/>
              </w:rPr>
              <w:t xml:space="preserve">. </w:t>
            </w:r>
          </w:p>
        </w:tc>
      </w:tr>
    </w:tbl>
    <w:p w:rsidR="0084463F" w:rsidRPr="001657FE" w:rsidRDefault="0084463F">
      <w:pPr>
        <w:rPr>
          <w:rFonts w:ascii="Arial" w:hAnsi="Arial" w:cs="Arial"/>
        </w:rPr>
      </w:pPr>
    </w:p>
    <w:p w:rsidR="0048140B" w:rsidRPr="001657FE" w:rsidRDefault="0048140B">
      <w:pPr>
        <w:rPr>
          <w:rFonts w:ascii="Arial" w:hAnsi="Arial" w:cs="Arial"/>
        </w:rPr>
      </w:pPr>
    </w:p>
    <w:tbl>
      <w:tblPr>
        <w:tblStyle w:val="TableGrid"/>
        <w:tblW w:w="15843" w:type="dxa"/>
        <w:tblLayout w:type="fixed"/>
        <w:tblLook w:val="04A0"/>
      </w:tblPr>
      <w:tblGrid>
        <w:gridCol w:w="2235"/>
        <w:gridCol w:w="2409"/>
        <w:gridCol w:w="3828"/>
        <w:gridCol w:w="3969"/>
        <w:gridCol w:w="1275"/>
        <w:gridCol w:w="2127"/>
      </w:tblGrid>
      <w:tr w:rsidR="002954A6" w:rsidRPr="001657FE" w:rsidTr="005454D5">
        <w:trPr>
          <w:cantSplit/>
          <w:tblHeader/>
        </w:trPr>
        <w:tc>
          <w:tcPr>
            <w:tcW w:w="15843" w:type="dxa"/>
            <w:gridSpan w:val="6"/>
            <w:shd w:val="clear" w:color="auto" w:fill="FFFF99"/>
            <w:tcMar>
              <w:top w:w="57" w:type="dxa"/>
              <w:bottom w:w="57" w:type="dxa"/>
            </w:tcMar>
          </w:tcPr>
          <w:p w:rsidR="006D447D" w:rsidRPr="001657FE" w:rsidRDefault="004E5349" w:rsidP="006F2883">
            <w:pPr>
              <w:pStyle w:val="ListParagraph"/>
              <w:numPr>
                <w:ilvl w:val="0"/>
                <w:numId w:val="14"/>
              </w:numPr>
              <w:ind w:left="426" w:hanging="142"/>
              <w:rPr>
                <w:rFonts w:ascii="Arial" w:hAnsi="Arial" w:cs="Arial"/>
                <w:b/>
                <w:sz w:val="24"/>
                <w:szCs w:val="24"/>
              </w:rPr>
            </w:pPr>
            <w:r w:rsidRPr="001657FE">
              <w:rPr>
                <w:rFonts w:ascii="Arial" w:hAnsi="Arial" w:cs="Arial"/>
                <w:b/>
                <w:sz w:val="24"/>
                <w:szCs w:val="24"/>
              </w:rPr>
              <w:lastRenderedPageBreak/>
              <w:t>Quality of teaching</w:t>
            </w:r>
            <w:r w:rsidR="00B369C7" w:rsidRPr="001657FE">
              <w:rPr>
                <w:rFonts w:ascii="Arial" w:hAnsi="Arial" w:cs="Arial"/>
                <w:b/>
                <w:sz w:val="24"/>
                <w:szCs w:val="24"/>
              </w:rPr>
              <w:t xml:space="preserve"> </w:t>
            </w:r>
            <w:r w:rsidR="006F2883" w:rsidRPr="001657FE">
              <w:rPr>
                <w:rFonts w:ascii="Arial" w:hAnsi="Arial" w:cs="Arial"/>
                <w:b/>
                <w:sz w:val="24"/>
                <w:szCs w:val="24"/>
              </w:rPr>
              <w:t>for</w:t>
            </w:r>
            <w:r w:rsidR="00B369C7" w:rsidRPr="001657FE">
              <w:rPr>
                <w:rFonts w:ascii="Arial" w:hAnsi="Arial" w:cs="Arial"/>
                <w:b/>
                <w:sz w:val="24"/>
                <w:szCs w:val="24"/>
              </w:rPr>
              <w:t xml:space="preserve"> all</w:t>
            </w:r>
          </w:p>
        </w:tc>
      </w:tr>
      <w:tr w:rsidR="002954A6" w:rsidRPr="001657FE" w:rsidTr="005454D5">
        <w:trPr>
          <w:cantSplit/>
          <w:trHeight w:val="289"/>
          <w:tblHeader/>
        </w:trPr>
        <w:tc>
          <w:tcPr>
            <w:tcW w:w="2235" w:type="dxa"/>
            <w:shd w:val="clear" w:color="auto" w:fill="D9D9D9" w:themeFill="background1" w:themeFillShade="D9"/>
            <w:tcMar>
              <w:top w:w="57" w:type="dxa"/>
              <w:bottom w:w="57" w:type="dxa"/>
            </w:tcMar>
          </w:tcPr>
          <w:p w:rsidR="00766387" w:rsidRPr="001657FE" w:rsidRDefault="00766387">
            <w:pPr>
              <w:rPr>
                <w:rFonts w:ascii="Arial" w:hAnsi="Arial" w:cs="Arial"/>
                <w:b/>
              </w:rPr>
            </w:pPr>
            <w:r w:rsidRPr="001657FE">
              <w:rPr>
                <w:rFonts w:ascii="Arial" w:hAnsi="Arial" w:cs="Arial"/>
                <w:b/>
              </w:rPr>
              <w:t>Desired outcome</w:t>
            </w:r>
          </w:p>
        </w:tc>
        <w:tc>
          <w:tcPr>
            <w:tcW w:w="2409" w:type="dxa"/>
            <w:shd w:val="clear" w:color="auto" w:fill="D9D9D9" w:themeFill="background1" w:themeFillShade="D9"/>
            <w:tcMar>
              <w:top w:w="57" w:type="dxa"/>
              <w:bottom w:w="57" w:type="dxa"/>
            </w:tcMar>
          </w:tcPr>
          <w:p w:rsidR="00766387" w:rsidRPr="001657FE" w:rsidRDefault="00766387" w:rsidP="006F0B6A">
            <w:pPr>
              <w:rPr>
                <w:rFonts w:ascii="Arial" w:hAnsi="Arial" w:cs="Arial"/>
                <w:b/>
              </w:rPr>
            </w:pPr>
            <w:r w:rsidRPr="001657FE">
              <w:rPr>
                <w:rFonts w:ascii="Arial" w:hAnsi="Arial" w:cs="Arial"/>
                <w:b/>
              </w:rPr>
              <w:t>Chosen action</w:t>
            </w:r>
            <w:r w:rsidR="00267F85" w:rsidRPr="001657FE">
              <w:rPr>
                <w:rFonts w:ascii="Arial" w:hAnsi="Arial" w:cs="Arial"/>
                <w:b/>
              </w:rPr>
              <w:t xml:space="preserve"> </w:t>
            </w:r>
            <w:r w:rsidRPr="001657FE">
              <w:rPr>
                <w:rFonts w:ascii="Arial" w:hAnsi="Arial" w:cs="Arial"/>
                <w:b/>
              </w:rPr>
              <w:t>/</w:t>
            </w:r>
            <w:r w:rsidR="00267F85" w:rsidRPr="001657FE">
              <w:rPr>
                <w:rFonts w:ascii="Arial" w:hAnsi="Arial" w:cs="Arial"/>
                <w:b/>
              </w:rPr>
              <w:t xml:space="preserve"> </w:t>
            </w:r>
            <w:r w:rsidRPr="001657FE">
              <w:rPr>
                <w:rFonts w:ascii="Arial" w:hAnsi="Arial" w:cs="Arial"/>
                <w:b/>
              </w:rPr>
              <w:t>approach</w:t>
            </w:r>
          </w:p>
        </w:tc>
        <w:tc>
          <w:tcPr>
            <w:tcW w:w="3828" w:type="dxa"/>
            <w:shd w:val="clear" w:color="auto" w:fill="D9D9D9" w:themeFill="background1" w:themeFillShade="D9"/>
            <w:tcMar>
              <w:top w:w="57" w:type="dxa"/>
              <w:bottom w:w="57" w:type="dxa"/>
            </w:tcMar>
          </w:tcPr>
          <w:p w:rsidR="00766387" w:rsidRPr="001657FE" w:rsidRDefault="00B44A21" w:rsidP="000A25FC">
            <w:pPr>
              <w:rPr>
                <w:rFonts w:ascii="Arial" w:hAnsi="Arial" w:cs="Arial"/>
                <w:b/>
              </w:rPr>
            </w:pPr>
            <w:r w:rsidRPr="001657FE">
              <w:rPr>
                <w:rFonts w:ascii="Arial" w:hAnsi="Arial" w:cs="Arial"/>
                <w:b/>
              </w:rPr>
              <w:t>What is the evidence and</w:t>
            </w:r>
            <w:r w:rsidR="00766387" w:rsidRPr="001657FE">
              <w:rPr>
                <w:rFonts w:ascii="Arial" w:hAnsi="Arial" w:cs="Arial"/>
                <w:b/>
              </w:rPr>
              <w:t xml:space="preserve"> rationale for this choice?</w:t>
            </w:r>
          </w:p>
        </w:tc>
        <w:tc>
          <w:tcPr>
            <w:tcW w:w="3969" w:type="dxa"/>
            <w:shd w:val="clear" w:color="auto" w:fill="D9D9D9" w:themeFill="background1" w:themeFillShade="D9"/>
            <w:tcMar>
              <w:top w:w="57" w:type="dxa"/>
              <w:bottom w:w="57" w:type="dxa"/>
            </w:tcMar>
          </w:tcPr>
          <w:p w:rsidR="00766387" w:rsidRPr="001657FE" w:rsidRDefault="00766387" w:rsidP="00B01C9A">
            <w:pPr>
              <w:rPr>
                <w:rFonts w:ascii="Arial" w:hAnsi="Arial" w:cs="Arial"/>
                <w:b/>
              </w:rPr>
            </w:pPr>
            <w:r w:rsidRPr="001657FE">
              <w:rPr>
                <w:rFonts w:ascii="Arial" w:hAnsi="Arial" w:cs="Arial"/>
                <w:b/>
              </w:rPr>
              <w:t>How will you ensure it is implemented well?</w:t>
            </w:r>
          </w:p>
        </w:tc>
        <w:tc>
          <w:tcPr>
            <w:tcW w:w="1275" w:type="dxa"/>
            <w:shd w:val="clear" w:color="auto" w:fill="D9D9D9" w:themeFill="background1" w:themeFillShade="D9"/>
          </w:tcPr>
          <w:p w:rsidR="00766387" w:rsidRPr="001657FE" w:rsidRDefault="00766387" w:rsidP="00B01C9A">
            <w:pPr>
              <w:rPr>
                <w:rFonts w:ascii="Arial" w:hAnsi="Arial" w:cs="Arial"/>
                <w:b/>
              </w:rPr>
            </w:pPr>
            <w:r w:rsidRPr="001657FE">
              <w:rPr>
                <w:rFonts w:ascii="Arial" w:hAnsi="Arial" w:cs="Arial"/>
                <w:b/>
              </w:rPr>
              <w:t>Staff lead</w:t>
            </w:r>
          </w:p>
        </w:tc>
        <w:tc>
          <w:tcPr>
            <w:tcW w:w="2127" w:type="dxa"/>
            <w:shd w:val="clear" w:color="auto" w:fill="D9D9D9" w:themeFill="background1" w:themeFillShade="D9"/>
          </w:tcPr>
          <w:p w:rsidR="00766387" w:rsidRPr="001657FE" w:rsidRDefault="00240F98" w:rsidP="00240F98">
            <w:pPr>
              <w:rPr>
                <w:rFonts w:ascii="Arial" w:hAnsi="Arial" w:cs="Arial"/>
                <w:b/>
              </w:rPr>
            </w:pPr>
            <w:r w:rsidRPr="001657FE">
              <w:rPr>
                <w:rFonts w:ascii="Arial" w:hAnsi="Arial" w:cs="Arial"/>
                <w:b/>
              </w:rPr>
              <w:t>When will you review implementation?</w:t>
            </w:r>
          </w:p>
        </w:tc>
      </w:tr>
      <w:tr w:rsidR="005454D5" w:rsidRPr="001657FE" w:rsidTr="005454D5">
        <w:trPr>
          <w:cantSplit/>
          <w:trHeight w:val="2149"/>
        </w:trPr>
        <w:tc>
          <w:tcPr>
            <w:tcW w:w="2235" w:type="dxa"/>
            <w:vMerge w:val="restart"/>
            <w:shd w:val="clear" w:color="auto" w:fill="FFFFFF" w:themeFill="background1"/>
            <w:tcMar>
              <w:top w:w="57" w:type="dxa"/>
              <w:bottom w:w="57" w:type="dxa"/>
            </w:tcMar>
          </w:tcPr>
          <w:p w:rsidR="005454D5" w:rsidRPr="001657FE" w:rsidRDefault="005454D5" w:rsidP="007F271A">
            <w:pPr>
              <w:rPr>
                <w:rFonts w:ascii="Arial" w:hAnsi="Arial" w:cs="Arial"/>
              </w:rPr>
            </w:pPr>
            <w:r w:rsidRPr="001657FE">
              <w:rPr>
                <w:rFonts w:ascii="Arial" w:hAnsi="Arial" w:cs="Arial"/>
              </w:rPr>
              <w:t>Raise standards of attainment across all subjects.</w:t>
            </w:r>
          </w:p>
        </w:tc>
        <w:tc>
          <w:tcPr>
            <w:tcW w:w="2409" w:type="dxa"/>
            <w:shd w:val="clear" w:color="auto" w:fill="FFFFFF" w:themeFill="background1"/>
            <w:tcMar>
              <w:top w:w="57" w:type="dxa"/>
              <w:bottom w:w="57" w:type="dxa"/>
            </w:tcMar>
          </w:tcPr>
          <w:p w:rsidR="005454D5" w:rsidRPr="001657FE" w:rsidRDefault="005454D5" w:rsidP="005454D5">
            <w:pPr>
              <w:rPr>
                <w:rFonts w:ascii="Arial" w:hAnsi="Arial" w:cs="Arial"/>
              </w:rPr>
            </w:pPr>
            <w:r w:rsidRPr="001657FE">
              <w:rPr>
                <w:rFonts w:ascii="Arial" w:hAnsi="Arial" w:cs="Arial"/>
              </w:rPr>
              <w:t xml:space="preserve">Resources to support the implementation of the ‘five part lesson’ and the training of staff as a result of the ‘Maths Mastery Specialist NCTEM expert’ currently training in school. </w:t>
            </w:r>
          </w:p>
          <w:p w:rsidR="005454D5" w:rsidRPr="001657FE" w:rsidRDefault="005454D5" w:rsidP="006F0B6A">
            <w:pPr>
              <w:rPr>
                <w:rFonts w:ascii="Arial" w:hAnsi="Arial" w:cs="Arial"/>
              </w:rPr>
            </w:pPr>
          </w:p>
          <w:p w:rsidR="005454D5" w:rsidRPr="001657FE" w:rsidRDefault="005454D5" w:rsidP="005454D5">
            <w:pPr>
              <w:rPr>
                <w:rFonts w:ascii="Arial" w:hAnsi="Arial" w:cs="Arial"/>
              </w:rPr>
            </w:pPr>
          </w:p>
          <w:p w:rsidR="005454D5" w:rsidRPr="001657FE" w:rsidRDefault="005454D5" w:rsidP="004157CC">
            <w:pPr>
              <w:rPr>
                <w:rFonts w:ascii="Arial" w:hAnsi="Arial" w:cs="Arial"/>
              </w:rPr>
            </w:pPr>
          </w:p>
        </w:tc>
        <w:tc>
          <w:tcPr>
            <w:tcW w:w="3828" w:type="dxa"/>
            <w:shd w:val="clear" w:color="auto" w:fill="FFFFFF" w:themeFill="background1"/>
            <w:tcMar>
              <w:top w:w="57" w:type="dxa"/>
              <w:bottom w:w="57" w:type="dxa"/>
            </w:tcMar>
          </w:tcPr>
          <w:p w:rsidR="005454D5" w:rsidRPr="001657FE" w:rsidRDefault="005454D5" w:rsidP="005454D5">
            <w:pPr>
              <w:rPr>
                <w:rFonts w:ascii="Arial" w:hAnsi="Arial" w:cs="Arial"/>
              </w:rPr>
            </w:pPr>
            <w:r w:rsidRPr="001657FE">
              <w:rPr>
                <w:rFonts w:ascii="Arial" w:hAnsi="Arial" w:cs="Arial"/>
              </w:rPr>
              <w:t xml:space="preserve">Following the DFE lead on securing depth and breadth of mathematical understanding. </w:t>
            </w: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p w:rsidR="005454D5" w:rsidRPr="001657FE" w:rsidRDefault="005454D5" w:rsidP="00D35464">
            <w:pPr>
              <w:rPr>
                <w:rFonts w:ascii="Arial" w:hAnsi="Arial" w:cs="Arial"/>
              </w:rPr>
            </w:pPr>
          </w:p>
        </w:tc>
        <w:tc>
          <w:tcPr>
            <w:tcW w:w="3969" w:type="dxa"/>
            <w:shd w:val="clear" w:color="auto" w:fill="FFFFFF" w:themeFill="background1"/>
            <w:tcMar>
              <w:top w:w="57" w:type="dxa"/>
              <w:bottom w:w="57" w:type="dxa"/>
            </w:tcMar>
          </w:tcPr>
          <w:p w:rsidR="005454D5" w:rsidRPr="001657FE" w:rsidRDefault="005454D5" w:rsidP="005454D5">
            <w:pPr>
              <w:rPr>
                <w:rFonts w:ascii="Arial" w:hAnsi="Arial" w:cs="Arial"/>
              </w:rPr>
            </w:pPr>
            <w:r w:rsidRPr="001657FE">
              <w:rPr>
                <w:rFonts w:ascii="Arial" w:hAnsi="Arial" w:cs="Arial"/>
              </w:rPr>
              <w:t>Attendance at Maths Hub strategic meetings.</w:t>
            </w:r>
          </w:p>
          <w:p w:rsidR="005454D5" w:rsidRPr="001657FE" w:rsidRDefault="005454D5" w:rsidP="005454D5">
            <w:pPr>
              <w:rPr>
                <w:rFonts w:ascii="Arial" w:hAnsi="Arial" w:cs="Arial"/>
              </w:rPr>
            </w:pPr>
          </w:p>
          <w:p w:rsidR="005454D5" w:rsidRPr="001657FE" w:rsidRDefault="005454D5" w:rsidP="005454D5">
            <w:pPr>
              <w:rPr>
                <w:rFonts w:ascii="Arial" w:hAnsi="Arial" w:cs="Arial"/>
              </w:rPr>
            </w:pPr>
            <w:r w:rsidRPr="001657FE">
              <w:rPr>
                <w:rFonts w:ascii="Arial" w:hAnsi="Arial" w:cs="Arial"/>
              </w:rPr>
              <w:t xml:space="preserve">Regular monitoring by Maths Lead. </w:t>
            </w:r>
          </w:p>
          <w:p w:rsidR="005454D5" w:rsidRPr="001657FE" w:rsidRDefault="005454D5" w:rsidP="00107D31">
            <w:pPr>
              <w:rPr>
                <w:rFonts w:ascii="Arial" w:hAnsi="Arial" w:cs="Arial"/>
              </w:rPr>
            </w:pPr>
          </w:p>
          <w:p w:rsidR="005454D5" w:rsidRPr="001657FE" w:rsidRDefault="005454D5" w:rsidP="00107D31">
            <w:pPr>
              <w:rPr>
                <w:rFonts w:ascii="Arial" w:hAnsi="Arial" w:cs="Arial"/>
              </w:rPr>
            </w:pPr>
            <w:r w:rsidRPr="001657FE">
              <w:rPr>
                <w:rFonts w:ascii="Arial" w:hAnsi="Arial" w:cs="Arial"/>
              </w:rPr>
              <w:t>Assessment lead will analyse data from pupil tracking to identify gaps.</w:t>
            </w:r>
          </w:p>
          <w:p w:rsidR="005454D5" w:rsidRPr="001657FE" w:rsidRDefault="005454D5" w:rsidP="00107D31">
            <w:pPr>
              <w:rPr>
                <w:rFonts w:ascii="Arial" w:hAnsi="Arial" w:cs="Arial"/>
              </w:rPr>
            </w:pPr>
          </w:p>
          <w:p w:rsidR="005454D5" w:rsidRPr="001657FE" w:rsidRDefault="005454D5" w:rsidP="00107D31">
            <w:pPr>
              <w:rPr>
                <w:rFonts w:ascii="Arial" w:hAnsi="Arial" w:cs="Arial"/>
              </w:rPr>
            </w:pPr>
            <w:r w:rsidRPr="001657FE">
              <w:rPr>
                <w:rFonts w:ascii="Arial" w:hAnsi="Arial" w:cs="Arial"/>
              </w:rPr>
              <w:t>Lesson Observations and pupil progress meetings will be undertaken as part of monitoring procedures.</w:t>
            </w:r>
          </w:p>
        </w:tc>
        <w:tc>
          <w:tcPr>
            <w:tcW w:w="1275" w:type="dxa"/>
            <w:shd w:val="clear" w:color="auto" w:fill="FFFFFF" w:themeFill="background1"/>
          </w:tcPr>
          <w:p w:rsidR="005454D5" w:rsidRPr="001657FE" w:rsidRDefault="005454D5" w:rsidP="005454D5">
            <w:pPr>
              <w:rPr>
                <w:rFonts w:ascii="Arial" w:hAnsi="Arial" w:cs="Arial"/>
              </w:rPr>
            </w:pPr>
            <w:r w:rsidRPr="001657FE">
              <w:rPr>
                <w:rFonts w:ascii="Arial" w:hAnsi="Arial" w:cs="Arial"/>
              </w:rPr>
              <w:t>Maths Leader supported by SLT.</w:t>
            </w:r>
          </w:p>
          <w:p w:rsidR="005454D5" w:rsidRPr="001657FE" w:rsidRDefault="005454D5" w:rsidP="00B01C9A">
            <w:pPr>
              <w:rPr>
                <w:rFonts w:ascii="Arial" w:hAnsi="Arial" w:cs="Arial"/>
              </w:rPr>
            </w:pPr>
          </w:p>
          <w:p w:rsidR="005454D5" w:rsidRPr="001657FE" w:rsidRDefault="005454D5" w:rsidP="005454D5">
            <w:pPr>
              <w:rPr>
                <w:rFonts w:ascii="Arial" w:hAnsi="Arial" w:cs="Arial"/>
              </w:rPr>
            </w:pPr>
          </w:p>
        </w:tc>
        <w:tc>
          <w:tcPr>
            <w:tcW w:w="2127" w:type="dxa"/>
            <w:shd w:val="clear" w:color="auto" w:fill="FFFFFF" w:themeFill="background1"/>
          </w:tcPr>
          <w:p w:rsidR="005454D5" w:rsidRPr="001657FE" w:rsidRDefault="005454D5" w:rsidP="005454D5">
            <w:pPr>
              <w:rPr>
                <w:rFonts w:ascii="Arial" w:hAnsi="Arial" w:cs="Arial"/>
              </w:rPr>
            </w:pPr>
            <w:r w:rsidRPr="001657FE">
              <w:rPr>
                <w:rFonts w:ascii="Arial" w:hAnsi="Arial" w:cs="Arial"/>
              </w:rPr>
              <w:t xml:space="preserve">Half termly </w:t>
            </w:r>
          </w:p>
        </w:tc>
      </w:tr>
      <w:tr w:rsidR="005454D5" w:rsidRPr="001657FE" w:rsidTr="005454D5">
        <w:trPr>
          <w:cantSplit/>
          <w:trHeight w:val="1007"/>
        </w:trPr>
        <w:tc>
          <w:tcPr>
            <w:tcW w:w="2235" w:type="dxa"/>
            <w:vMerge/>
            <w:shd w:val="clear" w:color="auto" w:fill="FFFFFF" w:themeFill="background1"/>
            <w:tcMar>
              <w:top w:w="57" w:type="dxa"/>
              <w:bottom w:w="57" w:type="dxa"/>
            </w:tcMar>
          </w:tcPr>
          <w:p w:rsidR="005454D5" w:rsidRPr="001657FE" w:rsidRDefault="005454D5" w:rsidP="007F271A">
            <w:pPr>
              <w:rPr>
                <w:rFonts w:ascii="Arial" w:hAnsi="Arial" w:cs="Arial"/>
              </w:rPr>
            </w:pPr>
          </w:p>
        </w:tc>
        <w:tc>
          <w:tcPr>
            <w:tcW w:w="2409" w:type="dxa"/>
            <w:shd w:val="clear" w:color="auto" w:fill="FFFFFF" w:themeFill="background1"/>
            <w:tcMar>
              <w:top w:w="57" w:type="dxa"/>
              <w:bottom w:w="57" w:type="dxa"/>
            </w:tcMar>
          </w:tcPr>
          <w:p w:rsidR="005454D5" w:rsidRPr="001657FE" w:rsidRDefault="005454D5" w:rsidP="005454D5">
            <w:pPr>
              <w:rPr>
                <w:rFonts w:ascii="Arial" w:hAnsi="Arial" w:cs="Arial"/>
              </w:rPr>
            </w:pPr>
            <w:r w:rsidRPr="001657FE">
              <w:rPr>
                <w:rFonts w:ascii="Arial" w:hAnsi="Arial" w:cs="Arial"/>
              </w:rPr>
              <w:t xml:space="preserve">Purchase of and resources for new plans for the teaching of reading and writing. </w:t>
            </w:r>
          </w:p>
          <w:p w:rsidR="005454D5" w:rsidRPr="001657FE" w:rsidRDefault="005454D5" w:rsidP="004157CC">
            <w:pPr>
              <w:rPr>
                <w:rFonts w:ascii="Arial" w:hAnsi="Arial" w:cs="Arial"/>
              </w:rPr>
            </w:pPr>
          </w:p>
        </w:tc>
        <w:tc>
          <w:tcPr>
            <w:tcW w:w="3828" w:type="dxa"/>
            <w:shd w:val="clear" w:color="auto" w:fill="FFFFFF" w:themeFill="background1"/>
            <w:tcMar>
              <w:top w:w="57" w:type="dxa"/>
              <w:bottom w:w="57" w:type="dxa"/>
            </w:tcMar>
          </w:tcPr>
          <w:p w:rsidR="005454D5" w:rsidRPr="001657FE" w:rsidRDefault="005454D5" w:rsidP="00D35464">
            <w:pPr>
              <w:rPr>
                <w:rFonts w:ascii="Arial" w:hAnsi="Arial" w:cs="Arial"/>
              </w:rPr>
            </w:pPr>
            <w:r w:rsidRPr="001657FE">
              <w:rPr>
                <w:rFonts w:ascii="Arial" w:hAnsi="Arial" w:cs="Arial"/>
              </w:rPr>
              <w:t>A consistent approach to the teaching of reading and literacy skills across the school will ensure continuity and progression</w:t>
            </w:r>
          </w:p>
        </w:tc>
        <w:tc>
          <w:tcPr>
            <w:tcW w:w="3969" w:type="dxa"/>
            <w:shd w:val="clear" w:color="auto" w:fill="FFFFFF" w:themeFill="background1"/>
            <w:tcMar>
              <w:top w:w="57" w:type="dxa"/>
              <w:bottom w:w="57" w:type="dxa"/>
            </w:tcMar>
          </w:tcPr>
          <w:p w:rsidR="005454D5" w:rsidRPr="001657FE" w:rsidRDefault="005454D5" w:rsidP="00107D31">
            <w:pPr>
              <w:rPr>
                <w:rFonts w:ascii="Arial" w:hAnsi="Arial" w:cs="Arial"/>
              </w:rPr>
            </w:pPr>
            <w:r w:rsidRPr="001657FE">
              <w:rPr>
                <w:rFonts w:ascii="Arial" w:hAnsi="Arial" w:cs="Arial"/>
              </w:rPr>
              <w:t>Regular monitoring by the Literacy Lead</w:t>
            </w:r>
          </w:p>
        </w:tc>
        <w:tc>
          <w:tcPr>
            <w:tcW w:w="1275" w:type="dxa"/>
            <w:shd w:val="clear" w:color="auto" w:fill="FFFFFF" w:themeFill="background1"/>
          </w:tcPr>
          <w:p w:rsidR="005454D5" w:rsidRPr="001657FE" w:rsidRDefault="005454D5" w:rsidP="005454D5">
            <w:pPr>
              <w:rPr>
                <w:rFonts w:ascii="Arial" w:hAnsi="Arial" w:cs="Arial"/>
              </w:rPr>
            </w:pPr>
            <w:r w:rsidRPr="001657FE">
              <w:rPr>
                <w:rFonts w:ascii="Arial" w:hAnsi="Arial" w:cs="Arial"/>
              </w:rPr>
              <w:t>Literacy Leader supported by SLT.</w:t>
            </w:r>
          </w:p>
        </w:tc>
        <w:tc>
          <w:tcPr>
            <w:tcW w:w="2127" w:type="dxa"/>
            <w:shd w:val="clear" w:color="auto" w:fill="FFFFFF" w:themeFill="background1"/>
          </w:tcPr>
          <w:p w:rsidR="005454D5" w:rsidRPr="001657FE" w:rsidRDefault="005454D5" w:rsidP="005454D5">
            <w:pPr>
              <w:rPr>
                <w:rFonts w:ascii="Arial" w:hAnsi="Arial" w:cs="Arial"/>
              </w:rPr>
            </w:pPr>
            <w:r w:rsidRPr="001657FE">
              <w:rPr>
                <w:rFonts w:ascii="Arial" w:hAnsi="Arial" w:cs="Arial"/>
              </w:rPr>
              <w:t>Half termly</w:t>
            </w:r>
          </w:p>
        </w:tc>
      </w:tr>
      <w:tr w:rsidR="00F20D47" w:rsidRPr="001657FE" w:rsidTr="005454D5">
        <w:trPr>
          <w:cantSplit/>
          <w:trHeight w:val="289"/>
        </w:trPr>
        <w:tc>
          <w:tcPr>
            <w:tcW w:w="2235" w:type="dxa"/>
            <w:shd w:val="clear" w:color="auto" w:fill="FFFFFF" w:themeFill="background1"/>
            <w:tcMar>
              <w:top w:w="57" w:type="dxa"/>
              <w:bottom w:w="57" w:type="dxa"/>
            </w:tcMar>
          </w:tcPr>
          <w:p w:rsidR="00F20D47" w:rsidRPr="001657FE" w:rsidRDefault="005454D5" w:rsidP="004157CC">
            <w:pPr>
              <w:rPr>
                <w:rFonts w:ascii="Arial" w:hAnsi="Arial" w:cs="Arial"/>
              </w:rPr>
            </w:pPr>
            <w:r w:rsidRPr="001657FE">
              <w:rPr>
                <w:rFonts w:ascii="Arial" w:hAnsi="Arial" w:cs="Arial"/>
              </w:rPr>
              <w:t>Staff to be trained in the use of the intervention programme – “Write away Together”</w:t>
            </w:r>
          </w:p>
        </w:tc>
        <w:tc>
          <w:tcPr>
            <w:tcW w:w="2409" w:type="dxa"/>
            <w:shd w:val="clear" w:color="auto" w:fill="FFFFFF" w:themeFill="background1"/>
            <w:tcMar>
              <w:top w:w="57" w:type="dxa"/>
              <w:bottom w:w="57" w:type="dxa"/>
            </w:tcMar>
          </w:tcPr>
          <w:p w:rsidR="005454D5" w:rsidRPr="001657FE" w:rsidRDefault="005454D5" w:rsidP="005454D5">
            <w:pPr>
              <w:rPr>
                <w:rFonts w:ascii="Arial" w:hAnsi="Arial" w:cs="Arial"/>
              </w:rPr>
            </w:pPr>
            <w:r w:rsidRPr="001657FE">
              <w:rPr>
                <w:rFonts w:ascii="Arial" w:hAnsi="Arial" w:cs="Arial"/>
              </w:rPr>
              <w:t xml:space="preserve">Whole staff training INSET Day. </w:t>
            </w:r>
          </w:p>
          <w:p w:rsidR="00F20D47" w:rsidRPr="001657FE" w:rsidRDefault="00F20D47" w:rsidP="0078605C">
            <w:pPr>
              <w:rPr>
                <w:rFonts w:ascii="Arial" w:hAnsi="Arial" w:cs="Arial"/>
              </w:rPr>
            </w:pPr>
          </w:p>
          <w:p w:rsidR="00F20D47" w:rsidRPr="001657FE" w:rsidRDefault="00F20D47" w:rsidP="0078605C">
            <w:pPr>
              <w:rPr>
                <w:rFonts w:ascii="Arial" w:hAnsi="Arial" w:cs="Arial"/>
              </w:rPr>
            </w:pPr>
          </w:p>
        </w:tc>
        <w:tc>
          <w:tcPr>
            <w:tcW w:w="3828" w:type="dxa"/>
            <w:shd w:val="clear" w:color="auto" w:fill="FFFFFF" w:themeFill="background1"/>
            <w:tcMar>
              <w:top w:w="57" w:type="dxa"/>
              <w:bottom w:w="57" w:type="dxa"/>
            </w:tcMar>
          </w:tcPr>
          <w:p w:rsidR="00F20D47" w:rsidRPr="001657FE" w:rsidRDefault="00ED2A13" w:rsidP="00727F70">
            <w:pPr>
              <w:rPr>
                <w:rFonts w:ascii="Arial" w:hAnsi="Arial" w:cs="Arial"/>
              </w:rPr>
            </w:pPr>
            <w:r w:rsidRPr="001657FE">
              <w:rPr>
                <w:rFonts w:ascii="Arial" w:hAnsi="Arial" w:cs="Arial"/>
              </w:rPr>
              <w:t>FFT proven intervention</w:t>
            </w:r>
          </w:p>
        </w:tc>
        <w:tc>
          <w:tcPr>
            <w:tcW w:w="3969" w:type="dxa"/>
            <w:shd w:val="clear" w:color="auto" w:fill="FFFFFF" w:themeFill="background1"/>
            <w:tcMar>
              <w:top w:w="57" w:type="dxa"/>
              <w:bottom w:w="57" w:type="dxa"/>
            </w:tcMar>
          </w:tcPr>
          <w:p w:rsidR="00F20D47" w:rsidRPr="001657FE" w:rsidRDefault="00ED2A13" w:rsidP="00727F70">
            <w:pPr>
              <w:rPr>
                <w:rFonts w:ascii="Arial" w:hAnsi="Arial" w:cs="Arial"/>
              </w:rPr>
            </w:pPr>
            <w:r w:rsidRPr="001657FE">
              <w:rPr>
                <w:rFonts w:ascii="Arial" w:hAnsi="Arial" w:cs="Arial"/>
              </w:rPr>
              <w:t>Monitoring by Class teachers, Literacy Lead and Leadership Team.</w:t>
            </w:r>
          </w:p>
          <w:p w:rsidR="00ED2A13" w:rsidRPr="001657FE" w:rsidRDefault="00ED2A13" w:rsidP="00727F70">
            <w:pPr>
              <w:rPr>
                <w:rFonts w:ascii="Arial" w:hAnsi="Arial" w:cs="Arial"/>
              </w:rPr>
            </w:pPr>
          </w:p>
          <w:p w:rsidR="00F20D47" w:rsidRPr="001657FE" w:rsidRDefault="00F20D47" w:rsidP="00727F70">
            <w:pPr>
              <w:rPr>
                <w:rFonts w:ascii="Arial" w:hAnsi="Arial" w:cs="Arial"/>
              </w:rPr>
            </w:pPr>
            <w:r w:rsidRPr="001657FE">
              <w:rPr>
                <w:rFonts w:ascii="Arial" w:hAnsi="Arial" w:cs="Arial"/>
              </w:rPr>
              <w:t>Half termly reading assessments used to monitor progress including PM Benchmark.</w:t>
            </w:r>
          </w:p>
          <w:p w:rsidR="00F20D47" w:rsidRPr="001657FE" w:rsidRDefault="00F20D47" w:rsidP="00727F70">
            <w:pPr>
              <w:rPr>
                <w:rFonts w:ascii="Arial" w:hAnsi="Arial" w:cs="Arial"/>
              </w:rPr>
            </w:pPr>
          </w:p>
          <w:p w:rsidR="00F20D47" w:rsidRPr="001657FE" w:rsidRDefault="00ED2A13" w:rsidP="00727F70">
            <w:pPr>
              <w:rPr>
                <w:rFonts w:ascii="Arial" w:hAnsi="Arial" w:cs="Arial"/>
              </w:rPr>
            </w:pPr>
            <w:proofErr w:type="gramStart"/>
            <w:r w:rsidRPr="001657FE">
              <w:rPr>
                <w:rFonts w:ascii="Arial" w:hAnsi="Arial" w:cs="Arial"/>
              </w:rPr>
              <w:t xml:space="preserve">Assessment </w:t>
            </w:r>
            <w:r w:rsidR="00F20D47" w:rsidRPr="001657FE">
              <w:rPr>
                <w:rFonts w:ascii="Arial" w:hAnsi="Arial" w:cs="Arial"/>
              </w:rPr>
              <w:t xml:space="preserve"> Lead</w:t>
            </w:r>
            <w:proofErr w:type="gramEnd"/>
            <w:r w:rsidR="00F20D47" w:rsidRPr="001657FE">
              <w:rPr>
                <w:rFonts w:ascii="Arial" w:hAnsi="Arial" w:cs="Arial"/>
              </w:rPr>
              <w:t xml:space="preserve"> will analyse data from pupil tracking to identify gaps.</w:t>
            </w:r>
          </w:p>
          <w:p w:rsidR="00F20D47" w:rsidRPr="001657FE" w:rsidRDefault="00F20D47" w:rsidP="00727F70">
            <w:pPr>
              <w:rPr>
                <w:rFonts w:ascii="Arial" w:hAnsi="Arial" w:cs="Arial"/>
              </w:rPr>
            </w:pPr>
          </w:p>
          <w:p w:rsidR="00F20D47" w:rsidRPr="001657FE" w:rsidRDefault="00F20D47" w:rsidP="00107D31">
            <w:pPr>
              <w:rPr>
                <w:rFonts w:ascii="Arial" w:hAnsi="Arial" w:cs="Arial"/>
              </w:rPr>
            </w:pPr>
            <w:r w:rsidRPr="001657FE">
              <w:rPr>
                <w:rFonts w:ascii="Arial" w:hAnsi="Arial" w:cs="Arial"/>
              </w:rPr>
              <w:t>Lesson Observations and pupil progress meetings will be undertaken as</w:t>
            </w:r>
            <w:r w:rsidR="00ED2A13" w:rsidRPr="001657FE">
              <w:rPr>
                <w:rFonts w:ascii="Arial" w:hAnsi="Arial" w:cs="Arial"/>
              </w:rPr>
              <w:t xml:space="preserve"> part of monitoring procedures.</w:t>
            </w:r>
          </w:p>
        </w:tc>
        <w:tc>
          <w:tcPr>
            <w:tcW w:w="1275" w:type="dxa"/>
            <w:shd w:val="clear" w:color="auto" w:fill="FFFFFF" w:themeFill="background1"/>
          </w:tcPr>
          <w:p w:rsidR="00F20D47" w:rsidRPr="001657FE" w:rsidRDefault="00ED2A13" w:rsidP="0078605C">
            <w:pPr>
              <w:rPr>
                <w:rFonts w:ascii="Arial" w:hAnsi="Arial" w:cs="Arial"/>
              </w:rPr>
            </w:pPr>
            <w:r w:rsidRPr="001657FE">
              <w:rPr>
                <w:rFonts w:ascii="Arial" w:hAnsi="Arial" w:cs="Arial"/>
              </w:rPr>
              <w:t>Literacy Leader supported by SLT.</w:t>
            </w:r>
          </w:p>
        </w:tc>
        <w:tc>
          <w:tcPr>
            <w:tcW w:w="2127" w:type="dxa"/>
            <w:shd w:val="clear" w:color="auto" w:fill="FFFFFF" w:themeFill="background1"/>
          </w:tcPr>
          <w:p w:rsidR="00F20D47" w:rsidRPr="001657FE" w:rsidRDefault="00F20D47" w:rsidP="005454D5">
            <w:pPr>
              <w:rPr>
                <w:rFonts w:ascii="Arial" w:hAnsi="Arial" w:cs="Arial"/>
              </w:rPr>
            </w:pPr>
            <w:r w:rsidRPr="001657FE">
              <w:rPr>
                <w:rFonts w:ascii="Arial" w:hAnsi="Arial" w:cs="Arial"/>
              </w:rPr>
              <w:t xml:space="preserve">Half termly </w:t>
            </w:r>
          </w:p>
        </w:tc>
      </w:tr>
      <w:tr w:rsidR="00CC3174" w:rsidRPr="001657FE" w:rsidTr="005454D5">
        <w:trPr>
          <w:cantSplit/>
          <w:trHeight w:hRule="exact" w:val="387"/>
        </w:trPr>
        <w:tc>
          <w:tcPr>
            <w:tcW w:w="13716" w:type="dxa"/>
            <w:gridSpan w:val="5"/>
            <w:tcMar>
              <w:top w:w="57" w:type="dxa"/>
              <w:bottom w:w="57" w:type="dxa"/>
            </w:tcMar>
          </w:tcPr>
          <w:p w:rsidR="00CC3174" w:rsidRPr="001657FE" w:rsidRDefault="00CC3174" w:rsidP="000B25ED">
            <w:pPr>
              <w:jc w:val="right"/>
              <w:rPr>
                <w:rFonts w:ascii="Arial" w:hAnsi="Arial" w:cs="Arial"/>
              </w:rPr>
            </w:pPr>
            <w:r w:rsidRPr="001657FE">
              <w:rPr>
                <w:rFonts w:ascii="Arial" w:hAnsi="Arial" w:cs="Arial"/>
                <w:b/>
              </w:rPr>
              <w:t>Total budgeted cost</w:t>
            </w:r>
          </w:p>
        </w:tc>
        <w:tc>
          <w:tcPr>
            <w:tcW w:w="2127" w:type="dxa"/>
          </w:tcPr>
          <w:p w:rsidR="00CC3174" w:rsidRPr="001657FE" w:rsidRDefault="00ED2A13" w:rsidP="00F85CBD">
            <w:pPr>
              <w:rPr>
                <w:rFonts w:ascii="Arial" w:hAnsi="Arial" w:cs="Arial"/>
              </w:rPr>
            </w:pPr>
            <w:r w:rsidRPr="001657FE">
              <w:rPr>
                <w:rFonts w:ascii="Arial" w:hAnsi="Arial" w:cs="Arial"/>
              </w:rPr>
              <w:t>£11 000</w:t>
            </w:r>
          </w:p>
        </w:tc>
      </w:tr>
    </w:tbl>
    <w:p w:rsidR="004D3FC1" w:rsidRPr="001657FE" w:rsidRDefault="004D3FC1">
      <w:pPr>
        <w:rPr>
          <w:rFonts w:ascii="Arial" w:hAnsi="Arial" w:cs="Arial"/>
        </w:rPr>
      </w:pPr>
      <w:r w:rsidRPr="001657FE">
        <w:rPr>
          <w:rFonts w:ascii="Arial" w:hAnsi="Arial" w:cs="Arial"/>
        </w:rPr>
        <w:br w:type="page"/>
      </w:r>
    </w:p>
    <w:tbl>
      <w:tblPr>
        <w:tblStyle w:val="TableGrid"/>
        <w:tblW w:w="15701" w:type="dxa"/>
        <w:tblLayout w:type="fixed"/>
        <w:tblLook w:val="04A0"/>
      </w:tblPr>
      <w:tblGrid>
        <w:gridCol w:w="2235"/>
        <w:gridCol w:w="2409"/>
        <w:gridCol w:w="3828"/>
        <w:gridCol w:w="3969"/>
        <w:gridCol w:w="1275"/>
        <w:gridCol w:w="1985"/>
      </w:tblGrid>
      <w:tr w:rsidR="002954A6" w:rsidRPr="001657FE" w:rsidTr="00355A59">
        <w:trPr>
          <w:trHeight w:hRule="exact" w:val="312"/>
          <w:tblHeader/>
        </w:trPr>
        <w:tc>
          <w:tcPr>
            <w:tcW w:w="15701" w:type="dxa"/>
            <w:gridSpan w:val="6"/>
            <w:shd w:val="clear" w:color="auto" w:fill="FFFF99"/>
            <w:tcMar>
              <w:top w:w="57" w:type="dxa"/>
              <w:bottom w:w="57" w:type="dxa"/>
            </w:tcMar>
          </w:tcPr>
          <w:p w:rsidR="00125340" w:rsidRPr="001657FE" w:rsidRDefault="00125340" w:rsidP="00A60ECF">
            <w:pPr>
              <w:pStyle w:val="ListParagraph"/>
              <w:numPr>
                <w:ilvl w:val="0"/>
                <w:numId w:val="14"/>
              </w:numPr>
              <w:ind w:left="426" w:hanging="142"/>
              <w:rPr>
                <w:rFonts w:ascii="Arial" w:hAnsi="Arial" w:cs="Arial"/>
                <w:b/>
                <w:sz w:val="24"/>
                <w:szCs w:val="24"/>
              </w:rPr>
            </w:pPr>
            <w:r w:rsidRPr="001657FE">
              <w:rPr>
                <w:rFonts w:ascii="Arial" w:hAnsi="Arial" w:cs="Arial"/>
                <w:b/>
                <w:sz w:val="24"/>
                <w:szCs w:val="24"/>
              </w:rPr>
              <w:lastRenderedPageBreak/>
              <w:t>Targeted support</w:t>
            </w:r>
          </w:p>
        </w:tc>
      </w:tr>
      <w:tr w:rsidR="002954A6" w:rsidRPr="001657FE" w:rsidTr="0084463F">
        <w:trPr>
          <w:tblHeader/>
        </w:trPr>
        <w:tc>
          <w:tcPr>
            <w:tcW w:w="2235"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Desired outcome</w:t>
            </w:r>
          </w:p>
        </w:tc>
        <w:tc>
          <w:tcPr>
            <w:tcW w:w="2409"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Chosen action/approach</w:t>
            </w:r>
          </w:p>
        </w:tc>
        <w:tc>
          <w:tcPr>
            <w:tcW w:w="3828" w:type="dxa"/>
            <w:shd w:val="clear" w:color="auto" w:fill="D9D9D9" w:themeFill="background1" w:themeFillShade="D9"/>
            <w:tcMar>
              <w:top w:w="57" w:type="dxa"/>
              <w:bottom w:w="57" w:type="dxa"/>
            </w:tcMar>
          </w:tcPr>
          <w:p w:rsidR="00125340" w:rsidRPr="001657FE" w:rsidRDefault="00B44A21" w:rsidP="000A25FC">
            <w:pPr>
              <w:rPr>
                <w:rFonts w:ascii="Arial" w:hAnsi="Arial" w:cs="Arial"/>
                <w:b/>
              </w:rPr>
            </w:pPr>
            <w:r w:rsidRPr="001657FE">
              <w:rPr>
                <w:rFonts w:ascii="Arial" w:hAnsi="Arial" w:cs="Arial"/>
                <w:b/>
              </w:rPr>
              <w:t>What is the evidence and</w:t>
            </w:r>
            <w:r w:rsidR="00125340" w:rsidRPr="001657FE">
              <w:rPr>
                <w:rFonts w:ascii="Arial" w:hAnsi="Arial" w:cs="Arial"/>
                <w:b/>
              </w:rPr>
              <w:t xml:space="preserve"> rationale for this choice?</w:t>
            </w:r>
          </w:p>
        </w:tc>
        <w:tc>
          <w:tcPr>
            <w:tcW w:w="3969"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How will you ensure it is implemented well?</w:t>
            </w:r>
          </w:p>
        </w:tc>
        <w:tc>
          <w:tcPr>
            <w:tcW w:w="1275" w:type="dxa"/>
            <w:shd w:val="clear" w:color="auto" w:fill="D9D9D9" w:themeFill="background1" w:themeFillShade="D9"/>
          </w:tcPr>
          <w:p w:rsidR="00125340" w:rsidRPr="001657FE" w:rsidRDefault="00125340" w:rsidP="00107D31">
            <w:pPr>
              <w:rPr>
                <w:rFonts w:ascii="Arial" w:hAnsi="Arial" w:cs="Arial"/>
                <w:b/>
              </w:rPr>
            </w:pPr>
            <w:r w:rsidRPr="001657FE">
              <w:rPr>
                <w:rFonts w:ascii="Arial" w:hAnsi="Arial" w:cs="Arial"/>
                <w:b/>
              </w:rPr>
              <w:t>Staff lead</w:t>
            </w:r>
          </w:p>
        </w:tc>
        <w:tc>
          <w:tcPr>
            <w:tcW w:w="1985" w:type="dxa"/>
            <w:shd w:val="clear" w:color="auto" w:fill="D9D9D9" w:themeFill="background1" w:themeFillShade="D9"/>
          </w:tcPr>
          <w:p w:rsidR="00125340" w:rsidRPr="001657FE" w:rsidRDefault="00240F98" w:rsidP="00107D31">
            <w:pPr>
              <w:rPr>
                <w:rFonts w:ascii="Arial" w:hAnsi="Arial" w:cs="Arial"/>
                <w:b/>
              </w:rPr>
            </w:pPr>
            <w:r w:rsidRPr="001657FE">
              <w:rPr>
                <w:rFonts w:ascii="Arial" w:hAnsi="Arial" w:cs="Arial"/>
                <w:b/>
              </w:rPr>
              <w:t>When will you review implementation?</w:t>
            </w: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408"/>
        <w:gridCol w:w="3825"/>
        <w:gridCol w:w="3966"/>
        <w:gridCol w:w="1284"/>
        <w:gridCol w:w="1984"/>
      </w:tblGrid>
      <w:tr w:rsidR="00ED2A13" w:rsidRPr="001657FE" w:rsidTr="00ED2A13">
        <w:tc>
          <w:tcPr>
            <w:tcW w:w="223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Improved identification of barriers to learning and provision specialist advice and support. </w:t>
            </w:r>
          </w:p>
        </w:tc>
        <w:tc>
          <w:tcPr>
            <w:tcW w:w="2409"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color w:val="FF0000"/>
              </w:rPr>
            </w:pPr>
            <w:r w:rsidRPr="001657FE">
              <w:rPr>
                <w:rFonts w:ascii="Arial" w:hAnsi="Arial" w:cs="Arial"/>
              </w:rPr>
              <w:t>SLA with Central School for specialist teacher support for language and communication. (£9871)</w:t>
            </w:r>
          </w:p>
        </w:tc>
        <w:tc>
          <w:tcPr>
            <w:tcW w:w="3828" w:type="dxa"/>
            <w:tcBorders>
              <w:top w:val="single" w:sz="4" w:space="0" w:color="auto"/>
              <w:left w:val="single" w:sz="4" w:space="0" w:color="auto"/>
              <w:bottom w:val="single" w:sz="4" w:space="0" w:color="auto"/>
              <w:right w:val="single" w:sz="4" w:space="0" w:color="auto"/>
            </w:tcBorders>
          </w:tcPr>
          <w:p w:rsidR="00ED2A13" w:rsidRPr="001657FE" w:rsidRDefault="00ED2A13" w:rsidP="00ED7C07">
            <w:pPr>
              <w:rPr>
                <w:rFonts w:ascii="Arial" w:hAnsi="Arial" w:cs="Arial"/>
              </w:rPr>
            </w:pPr>
            <w:r w:rsidRPr="001657FE">
              <w:rPr>
                <w:rFonts w:ascii="Arial" w:hAnsi="Arial" w:cs="Arial"/>
              </w:rPr>
              <w:t>End of year reports from the SLA show increased progress and attainment of the children identified.</w:t>
            </w:r>
          </w:p>
          <w:p w:rsidR="00ED2A13" w:rsidRPr="001657FE" w:rsidRDefault="00ED2A13" w:rsidP="00ED7C07">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SENCO to monitor the intervention and assessment reports. </w:t>
            </w:r>
          </w:p>
        </w:tc>
        <w:tc>
          <w:tcPr>
            <w:tcW w:w="127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SENCO</w:t>
            </w:r>
          </w:p>
        </w:tc>
        <w:tc>
          <w:tcPr>
            <w:tcW w:w="198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Half </w:t>
            </w:r>
            <w:proofErr w:type="spellStart"/>
            <w:r w:rsidRPr="001657FE">
              <w:rPr>
                <w:rFonts w:ascii="Arial" w:hAnsi="Arial" w:cs="Arial"/>
              </w:rPr>
              <w:t>termly</w:t>
            </w:r>
            <w:proofErr w:type="spellEnd"/>
            <w:r w:rsidRPr="001657FE">
              <w:rPr>
                <w:rFonts w:ascii="Arial" w:hAnsi="Arial" w:cs="Arial"/>
              </w:rPr>
              <w:t xml:space="preserve"> basis in SLT meetings.</w:t>
            </w:r>
          </w:p>
        </w:tc>
      </w:tr>
      <w:tr w:rsidR="00ED2A13" w:rsidRPr="001657FE" w:rsidTr="00ED2A13">
        <w:tc>
          <w:tcPr>
            <w:tcW w:w="223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Raise standards of attainment.</w:t>
            </w:r>
          </w:p>
        </w:tc>
        <w:tc>
          <w:tcPr>
            <w:tcW w:w="2409" w:type="dxa"/>
            <w:tcBorders>
              <w:top w:val="single" w:sz="4" w:space="0" w:color="auto"/>
              <w:left w:val="single" w:sz="4" w:space="0" w:color="auto"/>
              <w:bottom w:val="single" w:sz="4" w:space="0" w:color="auto"/>
              <w:right w:val="single" w:sz="4" w:space="0" w:color="auto"/>
            </w:tcBorders>
          </w:tcPr>
          <w:p w:rsidR="00ED2A13" w:rsidRPr="001657FE" w:rsidRDefault="00ED2A13" w:rsidP="00ED7C07">
            <w:pPr>
              <w:rPr>
                <w:rFonts w:ascii="Arial" w:hAnsi="Arial" w:cs="Arial"/>
              </w:rPr>
            </w:pPr>
            <w:r w:rsidRPr="001657FE">
              <w:rPr>
                <w:rFonts w:ascii="Arial" w:hAnsi="Arial" w:cs="Arial"/>
              </w:rPr>
              <w:t xml:space="preserve">SENCO led groups. </w:t>
            </w:r>
          </w:p>
          <w:p w:rsidR="00ED2A13" w:rsidRPr="001657FE" w:rsidRDefault="00ED2A13" w:rsidP="00ED7C07">
            <w:pPr>
              <w:rPr>
                <w:rFonts w:ascii="Arial" w:hAnsi="Arial" w:cs="Arial"/>
              </w:rPr>
            </w:pPr>
            <w:r w:rsidRPr="001657FE">
              <w:rPr>
                <w:rFonts w:ascii="Arial" w:hAnsi="Arial" w:cs="Arial"/>
              </w:rPr>
              <w:t>£55193</w:t>
            </w:r>
          </w:p>
        </w:tc>
        <w:tc>
          <w:tcPr>
            <w:tcW w:w="3828"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Bespoke intervention or support groups targeted by specific assessments and in response to external assessment of children. </w:t>
            </w:r>
          </w:p>
        </w:tc>
        <w:tc>
          <w:tcPr>
            <w:tcW w:w="3969"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SLT to monitor through Pupil Progress Meetings. </w:t>
            </w:r>
          </w:p>
          <w:p w:rsidR="00ED2A13" w:rsidRPr="001657FE" w:rsidRDefault="00ED2A13" w:rsidP="00ED7C07">
            <w:pPr>
              <w:rPr>
                <w:rFonts w:ascii="Arial" w:hAnsi="Arial" w:cs="Arial"/>
              </w:rPr>
            </w:pPr>
            <w:r w:rsidRPr="001657FE">
              <w:rPr>
                <w:rFonts w:ascii="Arial" w:hAnsi="Arial" w:cs="Arial"/>
              </w:rPr>
              <w:t xml:space="preserve">Discussion at Planning and Review Meetings. </w:t>
            </w:r>
          </w:p>
        </w:tc>
        <w:tc>
          <w:tcPr>
            <w:tcW w:w="127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SENCO</w:t>
            </w:r>
          </w:p>
        </w:tc>
        <w:tc>
          <w:tcPr>
            <w:tcW w:w="198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Pupil Progress Meetings</w:t>
            </w:r>
          </w:p>
          <w:p w:rsidR="00ED2A13" w:rsidRPr="001657FE" w:rsidRDefault="00ED2A13" w:rsidP="00ED7C07">
            <w:pPr>
              <w:rPr>
                <w:rFonts w:ascii="Arial" w:hAnsi="Arial" w:cs="Arial"/>
              </w:rPr>
            </w:pPr>
            <w:r w:rsidRPr="001657FE">
              <w:rPr>
                <w:rFonts w:ascii="Arial" w:hAnsi="Arial" w:cs="Arial"/>
              </w:rPr>
              <w:t>Planning and Review Meetings.</w:t>
            </w:r>
          </w:p>
        </w:tc>
      </w:tr>
      <w:tr w:rsidR="00ED2A13" w:rsidRPr="001657FE" w:rsidTr="00ED2A13">
        <w:tc>
          <w:tcPr>
            <w:tcW w:w="223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Raise standards of attainment.</w:t>
            </w:r>
          </w:p>
        </w:tc>
        <w:tc>
          <w:tcPr>
            <w:tcW w:w="2409" w:type="dxa"/>
            <w:tcBorders>
              <w:top w:val="single" w:sz="4" w:space="0" w:color="auto"/>
              <w:left w:val="single" w:sz="4" w:space="0" w:color="auto"/>
              <w:bottom w:val="single" w:sz="4" w:space="0" w:color="auto"/>
              <w:right w:val="single" w:sz="4" w:space="0" w:color="auto"/>
            </w:tcBorders>
          </w:tcPr>
          <w:p w:rsidR="00ED2A13" w:rsidRPr="001657FE" w:rsidRDefault="00ED2A13" w:rsidP="00ED7C07">
            <w:pPr>
              <w:rPr>
                <w:rFonts w:ascii="Arial" w:hAnsi="Arial" w:cs="Arial"/>
              </w:rPr>
            </w:pPr>
            <w:r w:rsidRPr="001657FE">
              <w:rPr>
                <w:rFonts w:ascii="Arial" w:hAnsi="Arial" w:cs="Arial"/>
              </w:rPr>
              <w:t xml:space="preserve">Intervention groups such as Project X, Precision Teaching and Better Reading. </w:t>
            </w:r>
          </w:p>
          <w:p w:rsidR="00ED2A13" w:rsidRPr="001657FE" w:rsidRDefault="00ED2A13" w:rsidP="00ED7C07">
            <w:pPr>
              <w:rPr>
                <w:rFonts w:ascii="Arial" w:hAnsi="Arial" w:cs="Arial"/>
              </w:rPr>
            </w:pPr>
            <w:r w:rsidRPr="001657FE">
              <w:rPr>
                <w:rFonts w:ascii="Arial" w:hAnsi="Arial" w:cs="Arial"/>
              </w:rPr>
              <w:t xml:space="preserve">TA support in class and in small group intervention delivery. </w:t>
            </w:r>
          </w:p>
          <w:p w:rsidR="00ED2A13" w:rsidRPr="001657FE" w:rsidRDefault="00ED2A13" w:rsidP="00ED7C07">
            <w:pPr>
              <w:rPr>
                <w:rFonts w:ascii="Arial" w:hAnsi="Arial" w:cs="Arial"/>
              </w:rPr>
            </w:pPr>
          </w:p>
          <w:p w:rsidR="00ED2A13" w:rsidRPr="001657FE" w:rsidRDefault="00ED2A13" w:rsidP="00ED7C07">
            <w:pPr>
              <w:rPr>
                <w:rFonts w:ascii="Arial" w:hAnsi="Arial" w:cs="Arial"/>
              </w:rPr>
            </w:pPr>
            <w:r w:rsidRPr="001657FE">
              <w:rPr>
                <w:rFonts w:ascii="Arial" w:hAnsi="Arial" w:cs="Arial"/>
              </w:rPr>
              <w:t>Delivery of the intervention – “Write Away Together”</w:t>
            </w:r>
          </w:p>
          <w:p w:rsidR="00ED2A13" w:rsidRPr="001657FE" w:rsidRDefault="00ED2A13" w:rsidP="00ED7C07">
            <w:pPr>
              <w:rPr>
                <w:rFonts w:ascii="Arial" w:hAnsi="Arial" w:cs="Arial"/>
              </w:rPr>
            </w:pPr>
            <w:r w:rsidRPr="001657FE">
              <w:rPr>
                <w:rFonts w:ascii="Arial" w:hAnsi="Arial" w:cs="Arial"/>
              </w:rPr>
              <w:t>(£61,481)</w:t>
            </w:r>
          </w:p>
          <w:p w:rsidR="00ED2A13" w:rsidRPr="001657FE" w:rsidRDefault="00ED2A13" w:rsidP="00ED7C07">
            <w:pP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Recognised and proven published programmes found to be consistency effective.</w:t>
            </w:r>
          </w:p>
          <w:p w:rsidR="00ED2A13" w:rsidRPr="001657FE" w:rsidRDefault="00ED2A13" w:rsidP="00ED7C07">
            <w:pPr>
              <w:rPr>
                <w:rFonts w:ascii="Arial" w:hAnsi="Arial" w:cs="Arial"/>
              </w:rPr>
            </w:pPr>
            <w:r w:rsidRPr="001657FE">
              <w:rPr>
                <w:rFonts w:ascii="Arial" w:hAnsi="Arial" w:cs="Arial"/>
              </w:rPr>
              <w:t xml:space="preserve">Small groups working on identified ‘gaps’ in children’s knowledge and skills. </w:t>
            </w:r>
          </w:p>
        </w:tc>
        <w:tc>
          <w:tcPr>
            <w:tcW w:w="3969"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Class teachers and SENCO to monitor interventions and evaluate impact and report to Pupil Progress Meetings. </w:t>
            </w:r>
          </w:p>
        </w:tc>
        <w:tc>
          <w:tcPr>
            <w:tcW w:w="127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Class Teachers supported by SENCO. </w:t>
            </w:r>
          </w:p>
        </w:tc>
        <w:tc>
          <w:tcPr>
            <w:tcW w:w="1985" w:type="dxa"/>
            <w:tcBorders>
              <w:top w:val="single" w:sz="4" w:space="0" w:color="auto"/>
              <w:left w:val="single" w:sz="4" w:space="0" w:color="auto"/>
              <w:bottom w:val="single" w:sz="4" w:space="0" w:color="auto"/>
              <w:right w:val="single" w:sz="4" w:space="0" w:color="auto"/>
            </w:tcBorders>
            <w:hideMark/>
          </w:tcPr>
          <w:p w:rsidR="00ED2A13" w:rsidRPr="001657FE" w:rsidRDefault="00ED2A13" w:rsidP="00ED7C07">
            <w:pPr>
              <w:rPr>
                <w:rFonts w:ascii="Arial" w:hAnsi="Arial" w:cs="Arial"/>
              </w:rPr>
            </w:pPr>
            <w:r w:rsidRPr="001657FE">
              <w:rPr>
                <w:rFonts w:ascii="Arial" w:hAnsi="Arial" w:cs="Arial"/>
              </w:rPr>
              <w:t xml:space="preserve">Pupil Progress Meetings </w:t>
            </w:r>
          </w:p>
        </w:tc>
      </w:tr>
    </w:tbl>
    <w:tbl>
      <w:tblPr>
        <w:tblStyle w:val="TableGrid"/>
        <w:tblW w:w="15701" w:type="dxa"/>
        <w:tblLayout w:type="fixed"/>
        <w:tblLook w:val="04A0"/>
      </w:tblPr>
      <w:tblGrid>
        <w:gridCol w:w="13716"/>
        <w:gridCol w:w="1985"/>
      </w:tblGrid>
      <w:tr w:rsidR="00CD044A" w:rsidRPr="001657FE" w:rsidTr="0084463F">
        <w:trPr>
          <w:trHeight w:hRule="exact" w:val="458"/>
        </w:trPr>
        <w:tc>
          <w:tcPr>
            <w:tcW w:w="13716" w:type="dxa"/>
            <w:tcMar>
              <w:top w:w="57" w:type="dxa"/>
              <w:bottom w:w="57" w:type="dxa"/>
            </w:tcMar>
          </w:tcPr>
          <w:p w:rsidR="00CD044A" w:rsidRPr="001657FE" w:rsidRDefault="00CD044A" w:rsidP="000B25ED">
            <w:pPr>
              <w:jc w:val="right"/>
              <w:rPr>
                <w:rFonts w:ascii="Arial" w:hAnsi="Arial" w:cs="Arial"/>
              </w:rPr>
            </w:pPr>
            <w:r w:rsidRPr="001657FE">
              <w:rPr>
                <w:rFonts w:ascii="Arial" w:hAnsi="Arial" w:cs="Arial"/>
                <w:b/>
              </w:rPr>
              <w:t>Total budgeted cost</w:t>
            </w:r>
          </w:p>
        </w:tc>
        <w:tc>
          <w:tcPr>
            <w:tcW w:w="1985" w:type="dxa"/>
          </w:tcPr>
          <w:p w:rsidR="00CD044A" w:rsidRPr="001657FE" w:rsidRDefault="00CD044A" w:rsidP="000315F8">
            <w:pPr>
              <w:rPr>
                <w:rFonts w:ascii="Arial" w:hAnsi="Arial" w:cs="Arial"/>
              </w:rPr>
            </w:pPr>
            <w:r w:rsidRPr="001657FE">
              <w:rPr>
                <w:rFonts w:ascii="Arial" w:hAnsi="Arial" w:cs="Arial"/>
              </w:rPr>
              <w:t>£</w:t>
            </w:r>
            <w:r w:rsidR="005251FA" w:rsidRPr="001657FE">
              <w:rPr>
                <w:rFonts w:ascii="Arial" w:hAnsi="Arial" w:cs="Arial"/>
              </w:rPr>
              <w:t>126,545</w:t>
            </w:r>
          </w:p>
        </w:tc>
      </w:tr>
    </w:tbl>
    <w:p w:rsidR="00427807" w:rsidRPr="001657FE" w:rsidRDefault="00427807">
      <w:pPr>
        <w:rPr>
          <w:rFonts w:ascii="Arial" w:hAnsi="Arial" w:cs="Arial"/>
        </w:rPr>
      </w:pPr>
    </w:p>
    <w:p w:rsidR="00F935D3" w:rsidRPr="001657FE" w:rsidRDefault="00F935D3">
      <w:pPr>
        <w:rPr>
          <w:rFonts w:ascii="Arial" w:hAnsi="Arial" w:cs="Arial"/>
        </w:rPr>
      </w:pPr>
      <w:r w:rsidRPr="001657FE">
        <w:rPr>
          <w:rFonts w:ascii="Arial" w:hAnsi="Arial" w:cs="Arial"/>
        </w:rPr>
        <w:br w:type="page"/>
      </w:r>
    </w:p>
    <w:tbl>
      <w:tblPr>
        <w:tblStyle w:val="TableGrid"/>
        <w:tblW w:w="15701" w:type="dxa"/>
        <w:tblLayout w:type="fixed"/>
        <w:tblLook w:val="04A0"/>
      </w:tblPr>
      <w:tblGrid>
        <w:gridCol w:w="2235"/>
        <w:gridCol w:w="2409"/>
        <w:gridCol w:w="3828"/>
        <w:gridCol w:w="3969"/>
        <w:gridCol w:w="1275"/>
        <w:gridCol w:w="1985"/>
      </w:tblGrid>
      <w:tr w:rsidR="002954A6" w:rsidRPr="001657FE" w:rsidTr="008B650B">
        <w:trPr>
          <w:cantSplit/>
          <w:trHeight w:hRule="exact" w:val="312"/>
          <w:tblHeader/>
        </w:trPr>
        <w:tc>
          <w:tcPr>
            <w:tcW w:w="15701" w:type="dxa"/>
            <w:gridSpan w:val="6"/>
            <w:shd w:val="clear" w:color="auto" w:fill="FFFF99"/>
            <w:tcMar>
              <w:top w:w="57" w:type="dxa"/>
              <w:bottom w:w="57" w:type="dxa"/>
            </w:tcMar>
          </w:tcPr>
          <w:p w:rsidR="00125340" w:rsidRPr="001657FE" w:rsidRDefault="00125340" w:rsidP="00A60ECF">
            <w:pPr>
              <w:pStyle w:val="ListParagraph"/>
              <w:numPr>
                <w:ilvl w:val="0"/>
                <w:numId w:val="14"/>
              </w:numPr>
              <w:ind w:left="426" w:hanging="142"/>
              <w:rPr>
                <w:rFonts w:ascii="Arial" w:hAnsi="Arial" w:cs="Arial"/>
                <w:b/>
                <w:sz w:val="24"/>
                <w:szCs w:val="24"/>
              </w:rPr>
            </w:pPr>
            <w:r w:rsidRPr="001657FE">
              <w:rPr>
                <w:rFonts w:ascii="Arial" w:hAnsi="Arial" w:cs="Arial"/>
                <w:b/>
                <w:sz w:val="24"/>
                <w:szCs w:val="24"/>
              </w:rPr>
              <w:lastRenderedPageBreak/>
              <w:t>Other approaches</w:t>
            </w:r>
          </w:p>
        </w:tc>
      </w:tr>
      <w:tr w:rsidR="002954A6" w:rsidRPr="001657FE" w:rsidTr="008B650B">
        <w:trPr>
          <w:cantSplit/>
          <w:tblHeader/>
        </w:trPr>
        <w:tc>
          <w:tcPr>
            <w:tcW w:w="2235"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Desired outcome</w:t>
            </w:r>
          </w:p>
        </w:tc>
        <w:tc>
          <w:tcPr>
            <w:tcW w:w="2409"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Chosen action/approach</w:t>
            </w:r>
          </w:p>
        </w:tc>
        <w:tc>
          <w:tcPr>
            <w:tcW w:w="3828" w:type="dxa"/>
            <w:shd w:val="clear" w:color="auto" w:fill="D9D9D9" w:themeFill="background1" w:themeFillShade="D9"/>
            <w:tcMar>
              <w:top w:w="57" w:type="dxa"/>
              <w:bottom w:w="57" w:type="dxa"/>
            </w:tcMar>
          </w:tcPr>
          <w:p w:rsidR="00125340" w:rsidRPr="001657FE" w:rsidRDefault="00B44A21" w:rsidP="000A25FC">
            <w:pPr>
              <w:rPr>
                <w:rFonts w:ascii="Arial" w:hAnsi="Arial" w:cs="Arial"/>
                <w:b/>
              </w:rPr>
            </w:pPr>
            <w:r w:rsidRPr="001657FE">
              <w:rPr>
                <w:rFonts w:ascii="Arial" w:hAnsi="Arial" w:cs="Arial"/>
                <w:b/>
              </w:rPr>
              <w:t>What is the evidence and</w:t>
            </w:r>
            <w:r w:rsidR="00125340" w:rsidRPr="001657FE">
              <w:rPr>
                <w:rFonts w:ascii="Arial" w:hAnsi="Arial" w:cs="Arial"/>
                <w:b/>
              </w:rPr>
              <w:t xml:space="preserve"> rationale for this choice?</w:t>
            </w:r>
          </w:p>
        </w:tc>
        <w:tc>
          <w:tcPr>
            <w:tcW w:w="3969" w:type="dxa"/>
            <w:shd w:val="clear" w:color="auto" w:fill="D9D9D9" w:themeFill="background1" w:themeFillShade="D9"/>
            <w:tcMar>
              <w:top w:w="57" w:type="dxa"/>
              <w:bottom w:w="57" w:type="dxa"/>
            </w:tcMar>
          </w:tcPr>
          <w:p w:rsidR="00125340" w:rsidRPr="001657FE" w:rsidRDefault="00125340" w:rsidP="00107D31">
            <w:pPr>
              <w:rPr>
                <w:rFonts w:ascii="Arial" w:hAnsi="Arial" w:cs="Arial"/>
                <w:b/>
              </w:rPr>
            </w:pPr>
            <w:r w:rsidRPr="001657FE">
              <w:rPr>
                <w:rFonts w:ascii="Arial" w:hAnsi="Arial" w:cs="Arial"/>
                <w:b/>
              </w:rPr>
              <w:t>How will you ensure it is implemented well?</w:t>
            </w:r>
          </w:p>
        </w:tc>
        <w:tc>
          <w:tcPr>
            <w:tcW w:w="1275" w:type="dxa"/>
            <w:shd w:val="clear" w:color="auto" w:fill="D9D9D9" w:themeFill="background1" w:themeFillShade="D9"/>
          </w:tcPr>
          <w:p w:rsidR="00125340" w:rsidRPr="001657FE" w:rsidRDefault="00125340" w:rsidP="00107D31">
            <w:pPr>
              <w:rPr>
                <w:rFonts w:ascii="Arial" w:hAnsi="Arial" w:cs="Arial"/>
                <w:b/>
              </w:rPr>
            </w:pPr>
            <w:r w:rsidRPr="001657FE">
              <w:rPr>
                <w:rFonts w:ascii="Arial" w:hAnsi="Arial" w:cs="Arial"/>
                <w:b/>
              </w:rPr>
              <w:t>Staff lead</w:t>
            </w:r>
          </w:p>
        </w:tc>
        <w:tc>
          <w:tcPr>
            <w:tcW w:w="1985" w:type="dxa"/>
            <w:shd w:val="clear" w:color="auto" w:fill="D9D9D9" w:themeFill="background1" w:themeFillShade="D9"/>
          </w:tcPr>
          <w:p w:rsidR="00125340" w:rsidRPr="001657FE" w:rsidRDefault="00240F98" w:rsidP="00107D31">
            <w:pPr>
              <w:rPr>
                <w:rFonts w:ascii="Arial" w:hAnsi="Arial" w:cs="Arial"/>
                <w:b/>
              </w:rPr>
            </w:pPr>
            <w:r w:rsidRPr="001657FE">
              <w:rPr>
                <w:rFonts w:ascii="Arial" w:hAnsi="Arial" w:cs="Arial"/>
                <w:b/>
              </w:rPr>
              <w:t>When will you review implementation?</w:t>
            </w:r>
          </w:p>
        </w:tc>
      </w:tr>
      <w:tr w:rsidR="006331B6" w:rsidRPr="001657FE" w:rsidTr="008B650B">
        <w:trPr>
          <w:cantSplit/>
          <w:trHeight w:val="680"/>
        </w:trPr>
        <w:tc>
          <w:tcPr>
            <w:tcW w:w="2235" w:type="dxa"/>
            <w:shd w:val="clear" w:color="auto" w:fill="FFFFFF" w:themeFill="background1"/>
            <w:tcMar>
              <w:top w:w="57" w:type="dxa"/>
              <w:bottom w:w="57" w:type="dxa"/>
            </w:tcMar>
          </w:tcPr>
          <w:p w:rsidR="004821F6" w:rsidRPr="001657FE" w:rsidRDefault="00125340" w:rsidP="007F271A">
            <w:pPr>
              <w:rPr>
                <w:rFonts w:ascii="Arial" w:hAnsi="Arial" w:cs="Arial"/>
              </w:rPr>
            </w:pPr>
            <w:r w:rsidRPr="001657FE">
              <w:rPr>
                <w:rFonts w:ascii="Arial" w:hAnsi="Arial" w:cs="Arial"/>
              </w:rPr>
              <w:t>Increased attendance rates</w:t>
            </w:r>
            <w:r w:rsidR="002E686F" w:rsidRPr="001657FE">
              <w:rPr>
                <w:rFonts w:ascii="Arial" w:hAnsi="Arial" w:cs="Arial"/>
              </w:rPr>
              <w:t xml:space="preserve">  </w:t>
            </w:r>
          </w:p>
          <w:p w:rsidR="00125340" w:rsidRPr="001657FE" w:rsidRDefault="00125340" w:rsidP="007F271A">
            <w:pPr>
              <w:rPr>
                <w:rFonts w:ascii="Arial" w:hAnsi="Arial" w:cs="Arial"/>
              </w:rPr>
            </w:pPr>
          </w:p>
        </w:tc>
        <w:tc>
          <w:tcPr>
            <w:tcW w:w="2409" w:type="dxa"/>
            <w:shd w:val="clear" w:color="auto" w:fill="FFFFFF" w:themeFill="background1"/>
            <w:tcMar>
              <w:top w:w="57" w:type="dxa"/>
              <w:bottom w:w="57" w:type="dxa"/>
            </w:tcMar>
          </w:tcPr>
          <w:p w:rsidR="004821F6" w:rsidRPr="001657FE" w:rsidRDefault="005251FA" w:rsidP="00EF2A09">
            <w:pPr>
              <w:rPr>
                <w:rFonts w:ascii="Arial" w:hAnsi="Arial" w:cs="Arial"/>
              </w:rPr>
            </w:pPr>
            <w:r w:rsidRPr="001657FE">
              <w:rPr>
                <w:rFonts w:ascii="Arial" w:hAnsi="Arial" w:cs="Arial"/>
              </w:rPr>
              <w:t>Attendance initiatives.</w:t>
            </w:r>
          </w:p>
          <w:p w:rsidR="005251FA" w:rsidRPr="001657FE" w:rsidRDefault="005251FA" w:rsidP="00EF2A09">
            <w:pPr>
              <w:rPr>
                <w:rFonts w:ascii="Arial" w:hAnsi="Arial" w:cs="Arial"/>
              </w:rPr>
            </w:pPr>
          </w:p>
          <w:p w:rsidR="005251FA" w:rsidRPr="001657FE" w:rsidRDefault="005251FA" w:rsidP="00EF2A09">
            <w:pPr>
              <w:rPr>
                <w:rFonts w:ascii="Arial" w:hAnsi="Arial" w:cs="Arial"/>
              </w:rPr>
            </w:pPr>
            <w:r w:rsidRPr="001657FE">
              <w:rPr>
                <w:rFonts w:ascii="Arial" w:hAnsi="Arial" w:cs="Arial"/>
              </w:rPr>
              <w:t>PCM Attendance Panels.</w:t>
            </w:r>
          </w:p>
          <w:p w:rsidR="005251FA" w:rsidRPr="001657FE" w:rsidRDefault="005251FA" w:rsidP="00EF2A09">
            <w:pPr>
              <w:rPr>
                <w:rFonts w:ascii="Arial" w:hAnsi="Arial" w:cs="Arial"/>
              </w:rPr>
            </w:pPr>
          </w:p>
          <w:p w:rsidR="005251FA" w:rsidRPr="001657FE" w:rsidRDefault="005251FA" w:rsidP="00EF2A09">
            <w:pPr>
              <w:rPr>
                <w:rFonts w:ascii="Arial" w:hAnsi="Arial" w:cs="Arial"/>
              </w:rPr>
            </w:pPr>
            <w:r w:rsidRPr="001657FE">
              <w:rPr>
                <w:rFonts w:ascii="Arial" w:hAnsi="Arial" w:cs="Arial"/>
              </w:rPr>
              <w:t>‘Late Gates’</w:t>
            </w:r>
          </w:p>
          <w:p w:rsidR="005251FA" w:rsidRPr="001657FE" w:rsidRDefault="005251FA" w:rsidP="00EF2A09">
            <w:pPr>
              <w:rPr>
                <w:rFonts w:ascii="Arial" w:hAnsi="Arial" w:cs="Arial"/>
              </w:rPr>
            </w:pPr>
          </w:p>
          <w:p w:rsidR="005251FA" w:rsidRPr="001657FE" w:rsidRDefault="005251FA" w:rsidP="00EF2A09">
            <w:pPr>
              <w:rPr>
                <w:rFonts w:ascii="Arial" w:hAnsi="Arial" w:cs="Arial"/>
                <w:highlight w:val="cyan"/>
              </w:rPr>
            </w:pPr>
            <w:r w:rsidRPr="001657FE">
              <w:rPr>
                <w:rFonts w:ascii="Arial" w:hAnsi="Arial" w:cs="Arial"/>
              </w:rPr>
              <w:t xml:space="preserve">Casework by School Attendance </w:t>
            </w:r>
          </w:p>
          <w:p w:rsidR="004821F6" w:rsidRPr="001657FE" w:rsidRDefault="004821F6" w:rsidP="00EF2A09">
            <w:pPr>
              <w:rPr>
                <w:rFonts w:ascii="Arial" w:hAnsi="Arial" w:cs="Arial"/>
                <w:highlight w:val="cyan"/>
              </w:rPr>
            </w:pPr>
          </w:p>
          <w:p w:rsidR="004821F6" w:rsidRPr="001657FE" w:rsidRDefault="004821F6" w:rsidP="00EF2A09">
            <w:pPr>
              <w:rPr>
                <w:rFonts w:ascii="Arial" w:hAnsi="Arial" w:cs="Arial"/>
                <w:highlight w:val="cyan"/>
              </w:rPr>
            </w:pPr>
          </w:p>
          <w:p w:rsidR="004821F6" w:rsidRPr="001657FE" w:rsidRDefault="004821F6" w:rsidP="00EF2A09">
            <w:pPr>
              <w:rPr>
                <w:rFonts w:ascii="Arial" w:hAnsi="Arial" w:cs="Arial"/>
              </w:rPr>
            </w:pPr>
          </w:p>
        </w:tc>
        <w:tc>
          <w:tcPr>
            <w:tcW w:w="3828" w:type="dxa"/>
            <w:shd w:val="clear" w:color="auto" w:fill="FFFFFF" w:themeFill="background1"/>
            <w:tcMar>
              <w:top w:w="57" w:type="dxa"/>
              <w:bottom w:w="57" w:type="dxa"/>
            </w:tcMar>
          </w:tcPr>
          <w:p w:rsidR="00801B2B" w:rsidRPr="001657FE" w:rsidRDefault="00801B2B" w:rsidP="00D8454C">
            <w:pPr>
              <w:rPr>
                <w:rFonts w:ascii="Arial" w:hAnsi="Arial" w:cs="Arial"/>
              </w:rPr>
            </w:pPr>
            <w:r w:rsidRPr="001657FE">
              <w:rPr>
                <w:rFonts w:ascii="Arial" w:hAnsi="Arial" w:cs="Arial"/>
              </w:rPr>
              <w:t xml:space="preserve">Pupils need to attend school in order for school to </w:t>
            </w:r>
            <w:r w:rsidR="00427807" w:rsidRPr="001657FE">
              <w:rPr>
                <w:rFonts w:ascii="Arial" w:hAnsi="Arial" w:cs="Arial"/>
              </w:rPr>
              <w:t>provide t</w:t>
            </w:r>
            <w:r w:rsidRPr="001657FE">
              <w:rPr>
                <w:rFonts w:ascii="Arial" w:hAnsi="Arial" w:cs="Arial"/>
              </w:rPr>
              <w:t>h</w:t>
            </w:r>
            <w:r w:rsidR="00427807" w:rsidRPr="001657FE">
              <w:rPr>
                <w:rFonts w:ascii="Arial" w:hAnsi="Arial" w:cs="Arial"/>
              </w:rPr>
              <w:t>e</w:t>
            </w:r>
            <w:r w:rsidRPr="001657FE">
              <w:rPr>
                <w:rFonts w:ascii="Arial" w:hAnsi="Arial" w:cs="Arial"/>
              </w:rPr>
              <w:t xml:space="preserve"> relevant support and </w:t>
            </w:r>
            <w:r w:rsidR="00427807" w:rsidRPr="001657FE">
              <w:rPr>
                <w:rFonts w:ascii="Arial" w:hAnsi="Arial" w:cs="Arial"/>
              </w:rPr>
              <w:t>strategies</w:t>
            </w:r>
            <w:r w:rsidRPr="001657FE">
              <w:rPr>
                <w:rFonts w:ascii="Arial" w:hAnsi="Arial" w:cs="Arial"/>
              </w:rPr>
              <w:t xml:space="preserve"> to </w:t>
            </w:r>
            <w:r w:rsidR="00125340" w:rsidRPr="001657FE">
              <w:rPr>
                <w:rFonts w:ascii="Arial" w:hAnsi="Arial" w:cs="Arial"/>
              </w:rPr>
              <w:t xml:space="preserve">improve attainment for </w:t>
            </w:r>
            <w:r w:rsidRPr="001657FE">
              <w:rPr>
                <w:rFonts w:ascii="Arial" w:hAnsi="Arial" w:cs="Arial"/>
              </w:rPr>
              <w:t>pupils.</w:t>
            </w:r>
          </w:p>
          <w:p w:rsidR="005251FA" w:rsidRPr="001657FE" w:rsidRDefault="005251FA" w:rsidP="00D8454C">
            <w:pPr>
              <w:rPr>
                <w:rFonts w:ascii="Arial" w:hAnsi="Arial" w:cs="Arial"/>
              </w:rPr>
            </w:pPr>
          </w:p>
          <w:p w:rsidR="00801B2B" w:rsidRPr="001657FE" w:rsidRDefault="00427807" w:rsidP="00D8454C">
            <w:pPr>
              <w:rPr>
                <w:rFonts w:ascii="Arial" w:hAnsi="Arial" w:cs="Arial"/>
              </w:rPr>
            </w:pPr>
            <w:r w:rsidRPr="001657FE">
              <w:rPr>
                <w:rFonts w:ascii="Arial" w:hAnsi="Arial" w:cs="Arial"/>
              </w:rPr>
              <w:t>Highlighting, promoting and rewarding outstanding and improving attendance will encourage increased participation in attendance and punctuality initiatives. We hope this will impact positively on attendance and punctuality.</w:t>
            </w:r>
          </w:p>
          <w:p w:rsidR="00801B2B" w:rsidRPr="001657FE" w:rsidRDefault="00801B2B" w:rsidP="00D8454C">
            <w:pPr>
              <w:rPr>
                <w:rFonts w:ascii="Arial" w:hAnsi="Arial" w:cs="Arial"/>
              </w:rPr>
            </w:pPr>
          </w:p>
          <w:p w:rsidR="00EF2A09" w:rsidRPr="001657FE" w:rsidRDefault="00EF2A09" w:rsidP="00D8454C">
            <w:pPr>
              <w:rPr>
                <w:rFonts w:ascii="Arial" w:hAnsi="Arial" w:cs="Arial"/>
              </w:rPr>
            </w:pPr>
          </w:p>
        </w:tc>
        <w:tc>
          <w:tcPr>
            <w:tcW w:w="3969" w:type="dxa"/>
            <w:shd w:val="clear" w:color="auto" w:fill="FFFFFF" w:themeFill="background1"/>
            <w:tcMar>
              <w:top w:w="57" w:type="dxa"/>
              <w:bottom w:w="57" w:type="dxa"/>
            </w:tcMar>
          </w:tcPr>
          <w:p w:rsidR="00125340" w:rsidRPr="001657FE" w:rsidRDefault="00125340" w:rsidP="00107D31">
            <w:pPr>
              <w:rPr>
                <w:rFonts w:ascii="Arial" w:hAnsi="Arial" w:cs="Arial"/>
              </w:rPr>
            </w:pPr>
            <w:r w:rsidRPr="001657FE">
              <w:rPr>
                <w:rFonts w:ascii="Arial" w:hAnsi="Arial" w:cs="Arial"/>
              </w:rPr>
              <w:t xml:space="preserve">Thorough briefing of </w:t>
            </w:r>
            <w:r w:rsidR="004821F6" w:rsidRPr="001657FE">
              <w:rPr>
                <w:rFonts w:ascii="Arial" w:hAnsi="Arial" w:cs="Arial"/>
              </w:rPr>
              <w:t xml:space="preserve">admin </w:t>
            </w:r>
            <w:r w:rsidR="005B7EBD" w:rsidRPr="001657FE">
              <w:rPr>
                <w:rFonts w:ascii="Arial" w:hAnsi="Arial" w:cs="Arial"/>
              </w:rPr>
              <w:t>assistant regarding</w:t>
            </w:r>
            <w:r w:rsidRPr="001657FE">
              <w:rPr>
                <w:rFonts w:ascii="Arial" w:hAnsi="Arial" w:cs="Arial"/>
              </w:rPr>
              <w:t xml:space="preserve"> existing absence issues.</w:t>
            </w:r>
            <w:r w:rsidR="00EF2A09" w:rsidRPr="001657FE">
              <w:rPr>
                <w:rFonts w:ascii="Arial" w:hAnsi="Arial" w:cs="Arial"/>
              </w:rPr>
              <w:t xml:space="preserve"> </w:t>
            </w:r>
          </w:p>
          <w:p w:rsidR="00427807" w:rsidRPr="001657FE" w:rsidRDefault="00427807" w:rsidP="00107D31">
            <w:pPr>
              <w:rPr>
                <w:rFonts w:ascii="Arial" w:hAnsi="Arial" w:cs="Arial"/>
              </w:rPr>
            </w:pPr>
          </w:p>
          <w:p w:rsidR="004821F6" w:rsidRPr="001657FE" w:rsidRDefault="00125340" w:rsidP="00107D31">
            <w:pPr>
              <w:rPr>
                <w:rFonts w:ascii="Arial" w:hAnsi="Arial" w:cs="Arial"/>
              </w:rPr>
            </w:pPr>
            <w:r w:rsidRPr="001657FE">
              <w:rPr>
                <w:rFonts w:ascii="Arial" w:hAnsi="Arial" w:cs="Arial"/>
              </w:rPr>
              <w:t>PP</w:t>
            </w:r>
            <w:r w:rsidR="005251FA" w:rsidRPr="001657FE">
              <w:rPr>
                <w:rFonts w:ascii="Arial" w:hAnsi="Arial" w:cs="Arial"/>
              </w:rPr>
              <w:t>G</w:t>
            </w:r>
            <w:r w:rsidRPr="001657FE">
              <w:rPr>
                <w:rFonts w:ascii="Arial" w:hAnsi="Arial" w:cs="Arial"/>
              </w:rPr>
              <w:t xml:space="preserve"> coordinator, </w:t>
            </w:r>
            <w:r w:rsidR="005251FA" w:rsidRPr="001657FE">
              <w:rPr>
                <w:rFonts w:ascii="Arial" w:hAnsi="Arial" w:cs="Arial"/>
              </w:rPr>
              <w:t xml:space="preserve">Pastoral Care Manager, SAS and </w:t>
            </w:r>
            <w:r w:rsidR="004821F6" w:rsidRPr="001657FE">
              <w:rPr>
                <w:rFonts w:ascii="Arial" w:hAnsi="Arial" w:cs="Arial"/>
              </w:rPr>
              <w:t>SLT</w:t>
            </w:r>
            <w:r w:rsidRPr="001657FE">
              <w:rPr>
                <w:rFonts w:ascii="Arial" w:hAnsi="Arial" w:cs="Arial"/>
              </w:rPr>
              <w:t xml:space="preserve"> will collaborate to ensure school pr</w:t>
            </w:r>
            <w:r w:rsidR="004821F6" w:rsidRPr="001657FE">
              <w:rPr>
                <w:rFonts w:ascii="Arial" w:hAnsi="Arial" w:cs="Arial"/>
              </w:rPr>
              <w:t>ocesses work smoothly together to target attendance issues.</w:t>
            </w:r>
          </w:p>
          <w:p w:rsidR="004821F6" w:rsidRPr="001657FE" w:rsidRDefault="004821F6" w:rsidP="00107D31">
            <w:pPr>
              <w:rPr>
                <w:rFonts w:ascii="Arial" w:hAnsi="Arial" w:cs="Arial"/>
              </w:rPr>
            </w:pPr>
          </w:p>
          <w:p w:rsidR="00125340" w:rsidRPr="001657FE" w:rsidRDefault="00125340" w:rsidP="00356C43">
            <w:pPr>
              <w:rPr>
                <w:rFonts w:ascii="Arial" w:hAnsi="Arial" w:cs="Arial"/>
              </w:rPr>
            </w:pPr>
          </w:p>
        </w:tc>
        <w:tc>
          <w:tcPr>
            <w:tcW w:w="1275" w:type="dxa"/>
            <w:shd w:val="clear" w:color="auto" w:fill="FFFFFF" w:themeFill="background1"/>
          </w:tcPr>
          <w:p w:rsidR="00125340" w:rsidRPr="001657FE" w:rsidRDefault="00125340" w:rsidP="00107D31">
            <w:pPr>
              <w:rPr>
                <w:rFonts w:ascii="Arial" w:hAnsi="Arial" w:cs="Arial"/>
              </w:rPr>
            </w:pPr>
            <w:r w:rsidRPr="001657FE">
              <w:rPr>
                <w:rFonts w:ascii="Arial" w:hAnsi="Arial" w:cs="Arial"/>
              </w:rPr>
              <w:t>Pupil Premium Coordinator</w:t>
            </w:r>
          </w:p>
          <w:p w:rsidR="00427807" w:rsidRPr="001657FE" w:rsidRDefault="00427807" w:rsidP="00107D31">
            <w:pPr>
              <w:rPr>
                <w:rFonts w:ascii="Arial" w:hAnsi="Arial" w:cs="Arial"/>
              </w:rPr>
            </w:pPr>
          </w:p>
          <w:p w:rsidR="004821F6" w:rsidRPr="001657FE" w:rsidRDefault="00356C43" w:rsidP="004821F6">
            <w:pPr>
              <w:rPr>
                <w:rFonts w:ascii="Arial" w:hAnsi="Arial" w:cs="Arial"/>
              </w:rPr>
            </w:pPr>
            <w:r w:rsidRPr="001657FE">
              <w:rPr>
                <w:rFonts w:ascii="Arial" w:hAnsi="Arial" w:cs="Arial"/>
              </w:rPr>
              <w:t xml:space="preserve">Pastoral Care Manager </w:t>
            </w: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821F6" w:rsidRPr="001657FE" w:rsidRDefault="004821F6" w:rsidP="004821F6">
            <w:pPr>
              <w:rPr>
                <w:rFonts w:ascii="Arial" w:hAnsi="Arial" w:cs="Arial"/>
              </w:rPr>
            </w:pPr>
          </w:p>
          <w:p w:rsidR="00427807" w:rsidRPr="001657FE" w:rsidRDefault="00427807" w:rsidP="004821F6">
            <w:pPr>
              <w:rPr>
                <w:rFonts w:ascii="Arial" w:hAnsi="Arial" w:cs="Arial"/>
              </w:rPr>
            </w:pPr>
          </w:p>
        </w:tc>
        <w:tc>
          <w:tcPr>
            <w:tcW w:w="1985" w:type="dxa"/>
            <w:shd w:val="clear" w:color="auto" w:fill="FFFFFF" w:themeFill="background1"/>
          </w:tcPr>
          <w:p w:rsidR="00125340" w:rsidRPr="001657FE" w:rsidRDefault="004821F6" w:rsidP="00107D31">
            <w:pPr>
              <w:rPr>
                <w:rFonts w:ascii="Arial" w:hAnsi="Arial" w:cs="Arial"/>
              </w:rPr>
            </w:pPr>
            <w:r w:rsidRPr="001657FE">
              <w:rPr>
                <w:rFonts w:ascii="Arial" w:hAnsi="Arial" w:cs="Arial"/>
              </w:rPr>
              <w:t>Weekly attendance monitoring</w:t>
            </w:r>
          </w:p>
          <w:p w:rsidR="004821F6" w:rsidRPr="001657FE" w:rsidRDefault="004821F6" w:rsidP="00107D31">
            <w:pPr>
              <w:rPr>
                <w:rFonts w:ascii="Arial" w:hAnsi="Arial" w:cs="Arial"/>
              </w:rPr>
            </w:pPr>
          </w:p>
          <w:p w:rsidR="004821F6" w:rsidRPr="001657FE" w:rsidRDefault="004821F6" w:rsidP="00107D31">
            <w:pPr>
              <w:rPr>
                <w:rFonts w:ascii="Arial" w:hAnsi="Arial" w:cs="Arial"/>
              </w:rPr>
            </w:pPr>
            <w:r w:rsidRPr="001657FE">
              <w:rPr>
                <w:rFonts w:ascii="Arial" w:hAnsi="Arial" w:cs="Arial"/>
              </w:rPr>
              <w:t xml:space="preserve">Termly </w:t>
            </w:r>
            <w:r w:rsidR="00107D31" w:rsidRPr="001657FE">
              <w:rPr>
                <w:rFonts w:ascii="Arial" w:hAnsi="Arial" w:cs="Arial"/>
              </w:rPr>
              <w:t>evaluation of strategies.</w:t>
            </w:r>
          </w:p>
          <w:p w:rsidR="004821F6" w:rsidRPr="001657FE" w:rsidRDefault="004821F6" w:rsidP="00107D31">
            <w:pPr>
              <w:rPr>
                <w:rFonts w:ascii="Arial" w:hAnsi="Arial" w:cs="Arial"/>
              </w:rPr>
            </w:pPr>
          </w:p>
          <w:p w:rsidR="004821F6" w:rsidRPr="001657FE" w:rsidRDefault="004821F6" w:rsidP="00107D31">
            <w:pPr>
              <w:rPr>
                <w:rFonts w:ascii="Arial" w:hAnsi="Arial" w:cs="Arial"/>
              </w:rPr>
            </w:pP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3828"/>
        <w:gridCol w:w="3960"/>
        <w:gridCol w:w="1284"/>
        <w:gridCol w:w="1985"/>
      </w:tblGrid>
      <w:tr w:rsidR="006331B6" w:rsidRPr="001657FE" w:rsidTr="00E9617D">
        <w:trPr>
          <w:trHeight w:val="1118"/>
        </w:trPr>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Identification of specific needs in children. </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color w:val="FF0000"/>
              </w:rPr>
            </w:pPr>
            <w:r w:rsidRPr="001657FE">
              <w:rPr>
                <w:rFonts w:ascii="Arial" w:hAnsi="Arial" w:cs="Arial"/>
              </w:rPr>
              <w:t>SLA for increased hours of Educational Psychologist time. (£1800)</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Specialist identification and advice supports the work of school and helps to tailor provision to individual children’s needs. </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Monitor though Planning and Review meetings and client evaluation meetings. </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SENCO</w:t>
            </w:r>
          </w:p>
        </w:tc>
        <w:tc>
          <w:tcPr>
            <w:tcW w:w="1985"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 xml:space="preserve">Planning and Review </w:t>
            </w:r>
          </w:p>
          <w:p w:rsidR="006331B6" w:rsidRPr="001657FE" w:rsidRDefault="006331B6" w:rsidP="00ED7C07">
            <w:pPr>
              <w:rPr>
                <w:rFonts w:ascii="Arial" w:hAnsi="Arial" w:cs="Arial"/>
              </w:rPr>
            </w:pPr>
            <w:r w:rsidRPr="001657FE">
              <w:rPr>
                <w:rFonts w:ascii="Arial" w:hAnsi="Arial" w:cs="Arial"/>
              </w:rPr>
              <w:t>SLA renewal meetings</w:t>
            </w:r>
          </w:p>
          <w:p w:rsidR="006331B6" w:rsidRPr="001657FE" w:rsidRDefault="006331B6" w:rsidP="00ED7C07">
            <w:pPr>
              <w:rPr>
                <w:rFonts w:ascii="Arial" w:hAnsi="Arial" w:cs="Arial"/>
              </w:rPr>
            </w:pPr>
            <w:r w:rsidRPr="001657FE">
              <w:rPr>
                <w:rFonts w:ascii="Arial" w:hAnsi="Arial" w:cs="Arial"/>
              </w:rPr>
              <w:t xml:space="preserve">Pupil Progress Meetings </w:t>
            </w:r>
          </w:p>
        </w:tc>
      </w:tr>
      <w:tr w:rsidR="006331B6" w:rsidRPr="001657FE" w:rsidTr="00CB6611">
        <w:trPr>
          <w:trHeight w:val="868"/>
        </w:trPr>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Raise standards of attainment.</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Extra TA hours for delivery of maths and writing intervention.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Bespoke intervention or support groups targeted by specific assessments and in response to external assessment of children.</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SLT to monitor through Pupil Progress Meetings. </w:t>
            </w:r>
          </w:p>
          <w:p w:rsidR="006331B6" w:rsidRPr="001657FE" w:rsidRDefault="006331B6" w:rsidP="00ED7C07">
            <w:pPr>
              <w:rPr>
                <w:rFonts w:ascii="Arial" w:hAnsi="Arial" w:cs="Arial"/>
              </w:rPr>
            </w:pPr>
            <w:r w:rsidRPr="001657FE">
              <w:rPr>
                <w:rFonts w:ascii="Arial" w:hAnsi="Arial" w:cs="Arial"/>
              </w:rPr>
              <w:t>Discussion at Planning and Review Meetings.</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DHT </w:t>
            </w:r>
          </w:p>
        </w:tc>
        <w:tc>
          <w:tcPr>
            <w:tcW w:w="1985"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Pupil Progress Meetings</w:t>
            </w:r>
          </w:p>
          <w:p w:rsidR="006331B6" w:rsidRPr="001657FE" w:rsidRDefault="006331B6" w:rsidP="00ED7C07">
            <w:pPr>
              <w:rPr>
                <w:rFonts w:ascii="Arial" w:hAnsi="Arial" w:cs="Arial"/>
              </w:rPr>
            </w:pPr>
            <w:r w:rsidRPr="001657FE">
              <w:rPr>
                <w:rFonts w:ascii="Arial" w:hAnsi="Arial" w:cs="Arial"/>
              </w:rPr>
              <w:t>Planning and Review Meetings.</w:t>
            </w:r>
          </w:p>
        </w:tc>
      </w:tr>
      <w:tr w:rsidR="006331B6" w:rsidRPr="001657FE" w:rsidTr="00E9617D">
        <w:trPr>
          <w:trHeight w:val="1090"/>
        </w:trPr>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Raise standards of attainment.</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Extra teacher hours experienced in delivering writing and grammar </w:t>
            </w:r>
            <w:r w:rsidRPr="001657FE">
              <w:rPr>
                <w:rFonts w:ascii="Arial" w:hAnsi="Arial" w:cs="Arial"/>
              </w:rPr>
              <w:lastRenderedPageBreak/>
              <w:t xml:space="preserve">improvement work.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lastRenderedPageBreak/>
              <w:t>Bespoke intervention or support groups targeted by specific assessments and in response to external assessment of children.</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SLT to monitor through Pupil Progress Meetings. </w:t>
            </w:r>
          </w:p>
          <w:p w:rsidR="006331B6" w:rsidRPr="001657FE" w:rsidRDefault="006331B6" w:rsidP="00ED7C07">
            <w:pPr>
              <w:rPr>
                <w:rFonts w:ascii="Arial" w:hAnsi="Arial" w:cs="Arial"/>
              </w:rPr>
            </w:pPr>
            <w:r w:rsidRPr="001657FE">
              <w:rPr>
                <w:rFonts w:ascii="Arial" w:hAnsi="Arial" w:cs="Arial"/>
              </w:rPr>
              <w:t>Discussion at Planning and Review Meetings.</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DHT</w:t>
            </w:r>
          </w:p>
        </w:tc>
        <w:tc>
          <w:tcPr>
            <w:tcW w:w="1985"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Pupil Progress Meetings</w:t>
            </w:r>
          </w:p>
          <w:p w:rsidR="006331B6" w:rsidRPr="001657FE" w:rsidRDefault="006331B6" w:rsidP="00ED7C07">
            <w:pPr>
              <w:rPr>
                <w:rFonts w:ascii="Arial" w:hAnsi="Arial" w:cs="Arial"/>
              </w:rPr>
            </w:pPr>
            <w:r w:rsidRPr="001657FE">
              <w:rPr>
                <w:rFonts w:ascii="Arial" w:hAnsi="Arial" w:cs="Arial"/>
              </w:rPr>
              <w:t xml:space="preserve">Planning and Review </w:t>
            </w:r>
            <w:r w:rsidRPr="001657FE">
              <w:rPr>
                <w:rFonts w:ascii="Arial" w:hAnsi="Arial" w:cs="Arial"/>
              </w:rPr>
              <w:lastRenderedPageBreak/>
              <w:t>Meetings.</w:t>
            </w:r>
          </w:p>
        </w:tc>
      </w:tr>
      <w:tr w:rsidR="006331B6" w:rsidRPr="001657FE" w:rsidTr="00E9617D">
        <w:trPr>
          <w:trHeight w:val="978"/>
        </w:trPr>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lastRenderedPageBreak/>
              <w:t>Raise standards of attainment.</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1:4 tutor sessions identifying and addressing gaps in learning.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Bespoke intervention</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CT and DHT to monitor and evaluate week on week for focus group and changes to provision. </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DHT</w:t>
            </w:r>
          </w:p>
        </w:tc>
        <w:tc>
          <w:tcPr>
            <w:tcW w:w="1985"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Pupil Progress Meetings</w:t>
            </w:r>
          </w:p>
          <w:p w:rsidR="006331B6" w:rsidRPr="001657FE" w:rsidRDefault="006331B6" w:rsidP="00ED7C07">
            <w:pPr>
              <w:rPr>
                <w:rFonts w:ascii="Arial" w:hAnsi="Arial" w:cs="Arial"/>
              </w:rPr>
            </w:pPr>
            <w:r w:rsidRPr="001657FE">
              <w:rPr>
                <w:rFonts w:ascii="Arial" w:hAnsi="Arial" w:cs="Arial"/>
              </w:rPr>
              <w:t xml:space="preserve">LT meetings. </w:t>
            </w:r>
          </w:p>
        </w:tc>
      </w:tr>
      <w:tr w:rsidR="006331B6" w:rsidRPr="001657FE" w:rsidTr="00E9617D">
        <w:trPr>
          <w:trHeight w:val="567"/>
        </w:trPr>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Funded Breakfast Club Places </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Breakfast Club places for vulnerable family to support attendance.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Attendance and engagement improvement with breakfast and prompt start to the day. </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PCM and DHT to monitor weekly. </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PCM</w:t>
            </w:r>
          </w:p>
        </w:tc>
        <w:tc>
          <w:tcPr>
            <w:tcW w:w="1985"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 xml:space="preserve">Safeguarding Team Meetings </w:t>
            </w:r>
          </w:p>
        </w:tc>
      </w:tr>
      <w:tr w:rsidR="006331B6" w:rsidRPr="001657FE" w:rsidTr="006331B6">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Engagement and participation in learning. </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Social Groups for KS1 and KS2. </w:t>
            </w:r>
          </w:p>
          <w:p w:rsidR="006331B6" w:rsidRPr="001657FE" w:rsidRDefault="006331B6" w:rsidP="00ED7C07">
            <w:pPr>
              <w:rPr>
                <w:rFonts w:ascii="Arial" w:hAnsi="Arial" w:cs="Arial"/>
              </w:rPr>
            </w:pPr>
            <w:r w:rsidRPr="001657FE">
              <w:rPr>
                <w:rFonts w:ascii="Arial" w:hAnsi="Arial" w:cs="Arial"/>
              </w:rPr>
              <w:t xml:space="preserve">(From previous TA costing)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Proven re-engagement of children with school and learning. Interventions have an identifiable and significant impact on attitudes to learning and social relationships in school and attainment itself. </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SENCO to monitor Social Groups. </w:t>
            </w:r>
          </w:p>
          <w:p w:rsidR="006331B6" w:rsidRPr="001657FE" w:rsidRDefault="006331B6" w:rsidP="00ED7C07">
            <w:pPr>
              <w:rPr>
                <w:rFonts w:ascii="Arial" w:hAnsi="Arial" w:cs="Arial"/>
              </w:rPr>
            </w:pPr>
            <w:r w:rsidRPr="001657FE">
              <w:rPr>
                <w:rFonts w:ascii="Arial" w:hAnsi="Arial" w:cs="Arial"/>
              </w:rPr>
              <w:t xml:space="preserve">SLT to review role of PC Team. </w:t>
            </w:r>
          </w:p>
        </w:tc>
        <w:tc>
          <w:tcPr>
            <w:tcW w:w="1284" w:type="dxa"/>
            <w:tcBorders>
              <w:top w:val="single" w:sz="4" w:space="0" w:color="auto"/>
              <w:left w:val="single" w:sz="4" w:space="0" w:color="auto"/>
              <w:bottom w:val="single" w:sz="4" w:space="0" w:color="auto"/>
              <w:right w:val="single" w:sz="4" w:space="0" w:color="auto"/>
            </w:tcBorders>
          </w:tcPr>
          <w:p w:rsidR="006331B6" w:rsidRPr="001657FE" w:rsidRDefault="006331B6" w:rsidP="00ED7C07">
            <w:pPr>
              <w:rPr>
                <w:rFonts w:ascii="Arial" w:hAnsi="Arial" w:cs="Arial"/>
              </w:rPr>
            </w:pPr>
            <w:r w:rsidRPr="001657FE">
              <w:rPr>
                <w:rFonts w:ascii="Arial" w:hAnsi="Arial" w:cs="Arial"/>
              </w:rPr>
              <w:t>Head teacher and SENCO Planning and Review meetings</w:t>
            </w:r>
          </w:p>
          <w:p w:rsidR="00E9617D" w:rsidRPr="001657FE" w:rsidRDefault="00E9617D" w:rsidP="00ED7C07">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Planning and Review meetings</w:t>
            </w:r>
          </w:p>
          <w:p w:rsidR="006331B6" w:rsidRPr="001657FE" w:rsidRDefault="006331B6" w:rsidP="00ED7C07">
            <w:pPr>
              <w:rPr>
                <w:rFonts w:ascii="Arial" w:hAnsi="Arial" w:cs="Arial"/>
              </w:rPr>
            </w:pPr>
            <w:r w:rsidRPr="001657FE">
              <w:rPr>
                <w:rFonts w:ascii="Arial" w:hAnsi="Arial" w:cs="Arial"/>
              </w:rPr>
              <w:t>Pupil Progress Meetings</w:t>
            </w:r>
          </w:p>
        </w:tc>
      </w:tr>
      <w:tr w:rsidR="006331B6" w:rsidRPr="001657FE" w:rsidTr="006331B6">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Increased attendance. </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SLA with School Attendance Service.</w:t>
            </w:r>
          </w:p>
          <w:p w:rsidR="006331B6" w:rsidRPr="001657FE" w:rsidRDefault="006331B6" w:rsidP="00ED7C07">
            <w:pPr>
              <w:rPr>
                <w:rFonts w:ascii="Arial" w:hAnsi="Arial" w:cs="Arial"/>
              </w:rPr>
            </w:pPr>
            <w:r w:rsidRPr="001657FE">
              <w:rPr>
                <w:rFonts w:ascii="Arial" w:hAnsi="Arial" w:cs="Arial"/>
              </w:rPr>
              <w:t>(£1080)</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Attendance in school supports access to education and increased attainment. </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First Day response</w:t>
            </w:r>
          </w:p>
          <w:p w:rsidR="006331B6" w:rsidRPr="001657FE" w:rsidRDefault="006331B6" w:rsidP="00ED7C07">
            <w:pPr>
              <w:rPr>
                <w:rFonts w:ascii="Arial" w:hAnsi="Arial" w:cs="Arial"/>
              </w:rPr>
            </w:pPr>
            <w:r w:rsidRPr="001657FE">
              <w:rPr>
                <w:rFonts w:ascii="Arial" w:hAnsi="Arial" w:cs="Arial"/>
              </w:rPr>
              <w:t>Data analysis</w:t>
            </w:r>
          </w:p>
          <w:p w:rsidR="006331B6" w:rsidRPr="001657FE" w:rsidRDefault="006331B6" w:rsidP="00ED7C07">
            <w:pPr>
              <w:rPr>
                <w:rFonts w:ascii="Arial" w:hAnsi="Arial" w:cs="Arial"/>
              </w:rPr>
            </w:pPr>
            <w:r w:rsidRPr="001657FE">
              <w:rPr>
                <w:rFonts w:ascii="Arial" w:hAnsi="Arial" w:cs="Arial"/>
              </w:rPr>
              <w:t xml:space="preserve">Celebration and reward </w:t>
            </w:r>
          </w:p>
          <w:p w:rsidR="006331B6" w:rsidRPr="001657FE" w:rsidRDefault="006331B6" w:rsidP="00ED7C07">
            <w:pPr>
              <w:rPr>
                <w:rFonts w:ascii="Arial" w:hAnsi="Arial" w:cs="Arial"/>
              </w:rPr>
            </w:pPr>
            <w:r w:rsidRPr="001657FE">
              <w:rPr>
                <w:rFonts w:ascii="Arial" w:hAnsi="Arial" w:cs="Arial"/>
              </w:rPr>
              <w:t xml:space="preserve">Parent meetings </w:t>
            </w:r>
          </w:p>
          <w:p w:rsidR="006331B6" w:rsidRPr="001657FE" w:rsidRDefault="006331B6" w:rsidP="00ED7C07">
            <w:pPr>
              <w:rPr>
                <w:rFonts w:ascii="Arial" w:hAnsi="Arial" w:cs="Arial"/>
              </w:rPr>
            </w:pPr>
            <w:r w:rsidRPr="001657FE">
              <w:rPr>
                <w:rFonts w:ascii="Arial" w:hAnsi="Arial" w:cs="Arial"/>
              </w:rPr>
              <w:t xml:space="preserve">SAS events – </w:t>
            </w:r>
            <w:proofErr w:type="spellStart"/>
            <w:r w:rsidRPr="001657FE">
              <w:rPr>
                <w:rFonts w:ascii="Arial" w:hAnsi="Arial" w:cs="Arial"/>
              </w:rPr>
              <w:t>eg</w:t>
            </w:r>
            <w:proofErr w:type="spellEnd"/>
            <w:r w:rsidRPr="001657FE">
              <w:rPr>
                <w:rFonts w:ascii="Arial" w:hAnsi="Arial" w:cs="Arial"/>
              </w:rPr>
              <w:t>. ‘</w:t>
            </w:r>
            <w:proofErr w:type="gramStart"/>
            <w:r w:rsidRPr="001657FE">
              <w:rPr>
                <w:rFonts w:ascii="Arial" w:hAnsi="Arial" w:cs="Arial"/>
              </w:rPr>
              <w:t>late</w:t>
            </w:r>
            <w:proofErr w:type="gramEnd"/>
            <w:r w:rsidRPr="001657FE">
              <w:rPr>
                <w:rFonts w:ascii="Arial" w:hAnsi="Arial" w:cs="Arial"/>
              </w:rPr>
              <w:t xml:space="preserve"> gates’. </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Pastoral Care Manager supported by Head teacher </w:t>
            </w:r>
          </w:p>
        </w:tc>
        <w:tc>
          <w:tcPr>
            <w:tcW w:w="198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Weekly review meetings. </w:t>
            </w:r>
          </w:p>
        </w:tc>
      </w:tr>
      <w:tr w:rsidR="006331B6" w:rsidRPr="001657FE" w:rsidTr="006331B6">
        <w:tc>
          <w:tcPr>
            <w:tcW w:w="223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Improved social and communication skills. </w:t>
            </w:r>
          </w:p>
        </w:tc>
        <w:tc>
          <w:tcPr>
            <w:tcW w:w="2409"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Residential project. </w:t>
            </w:r>
          </w:p>
          <w:p w:rsidR="006331B6" w:rsidRPr="001657FE" w:rsidRDefault="006331B6" w:rsidP="00ED7C07">
            <w:pPr>
              <w:rPr>
                <w:rFonts w:ascii="Arial" w:hAnsi="Arial" w:cs="Arial"/>
              </w:rPr>
            </w:pPr>
            <w:r w:rsidRPr="001657FE">
              <w:rPr>
                <w:rFonts w:ascii="Arial" w:hAnsi="Arial" w:cs="Arial"/>
              </w:rPr>
              <w:t xml:space="preserve">(£800) </w:t>
            </w:r>
          </w:p>
        </w:tc>
        <w:tc>
          <w:tcPr>
            <w:tcW w:w="3828"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Social and communication skills enable children to access learning and educational opportunities with confidence. </w:t>
            </w:r>
          </w:p>
        </w:tc>
        <w:tc>
          <w:tcPr>
            <w:tcW w:w="3960"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DHT and SENCO to attend and monitor activities and follow up impact. </w:t>
            </w:r>
          </w:p>
        </w:tc>
        <w:tc>
          <w:tcPr>
            <w:tcW w:w="1284"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DHT and SENCO </w:t>
            </w:r>
          </w:p>
        </w:tc>
        <w:tc>
          <w:tcPr>
            <w:tcW w:w="1985" w:type="dxa"/>
            <w:tcBorders>
              <w:top w:val="single" w:sz="4" w:space="0" w:color="auto"/>
              <w:left w:val="single" w:sz="4" w:space="0" w:color="auto"/>
              <w:bottom w:val="single" w:sz="4" w:space="0" w:color="auto"/>
              <w:right w:val="single" w:sz="4" w:space="0" w:color="auto"/>
            </w:tcBorders>
            <w:hideMark/>
          </w:tcPr>
          <w:p w:rsidR="006331B6" w:rsidRPr="001657FE" w:rsidRDefault="006331B6" w:rsidP="00ED7C07">
            <w:pPr>
              <w:rPr>
                <w:rFonts w:ascii="Arial" w:hAnsi="Arial" w:cs="Arial"/>
              </w:rPr>
            </w:pPr>
            <w:r w:rsidRPr="001657FE">
              <w:rPr>
                <w:rFonts w:ascii="Arial" w:hAnsi="Arial" w:cs="Arial"/>
              </w:rPr>
              <w:t xml:space="preserve">LT meetings and Pupil Progress Meetings. </w:t>
            </w:r>
          </w:p>
        </w:tc>
      </w:tr>
    </w:tbl>
    <w:tbl>
      <w:tblPr>
        <w:tblStyle w:val="TableGrid"/>
        <w:tblW w:w="15701" w:type="dxa"/>
        <w:tblLayout w:type="fixed"/>
        <w:tblLook w:val="04A0"/>
      </w:tblPr>
      <w:tblGrid>
        <w:gridCol w:w="13716"/>
        <w:gridCol w:w="1985"/>
      </w:tblGrid>
      <w:tr w:rsidR="00CC3174" w:rsidRPr="001657FE" w:rsidTr="008B650B">
        <w:trPr>
          <w:cantSplit/>
        </w:trPr>
        <w:tc>
          <w:tcPr>
            <w:tcW w:w="13716" w:type="dxa"/>
            <w:tcMar>
              <w:top w:w="57" w:type="dxa"/>
              <w:bottom w:w="57" w:type="dxa"/>
            </w:tcMar>
          </w:tcPr>
          <w:p w:rsidR="00CC3174" w:rsidRPr="001657FE" w:rsidRDefault="00CC3174" w:rsidP="000B25ED">
            <w:pPr>
              <w:jc w:val="right"/>
              <w:rPr>
                <w:rFonts w:ascii="Arial" w:hAnsi="Arial" w:cs="Arial"/>
                <w:b/>
              </w:rPr>
            </w:pPr>
            <w:r w:rsidRPr="001657FE">
              <w:rPr>
                <w:rFonts w:ascii="Arial" w:hAnsi="Arial" w:cs="Arial"/>
                <w:b/>
              </w:rPr>
              <w:t>Total budgeted cost</w:t>
            </w:r>
          </w:p>
        </w:tc>
        <w:tc>
          <w:tcPr>
            <w:tcW w:w="1985" w:type="dxa"/>
          </w:tcPr>
          <w:p w:rsidR="00CC3174" w:rsidRPr="001657FE" w:rsidRDefault="00CB6611" w:rsidP="000315F8">
            <w:pPr>
              <w:rPr>
                <w:rFonts w:ascii="Arial" w:hAnsi="Arial" w:cs="Arial"/>
              </w:rPr>
            </w:pPr>
            <w:r w:rsidRPr="001657FE">
              <w:rPr>
                <w:rFonts w:ascii="Arial" w:hAnsi="Arial" w:cs="Arial"/>
              </w:rPr>
              <w:t>TBC</w:t>
            </w:r>
          </w:p>
        </w:tc>
      </w:tr>
    </w:tbl>
    <w:p w:rsidR="00427807" w:rsidRPr="001657FE" w:rsidRDefault="00427807">
      <w:pPr>
        <w:spacing w:after="200" w:line="276" w:lineRule="auto"/>
        <w:rPr>
          <w:rFonts w:ascii="Arial" w:hAnsi="Arial" w:cs="Arial"/>
        </w:rPr>
      </w:pPr>
    </w:p>
    <w:p w:rsidR="00CD68B1" w:rsidRPr="001657FE" w:rsidRDefault="00CD68B1">
      <w:pPr>
        <w:rPr>
          <w:rFonts w:ascii="Arial" w:hAnsi="Arial" w:cs="Arial"/>
        </w:rPr>
      </w:pPr>
    </w:p>
    <w:p w:rsidR="00F935D3" w:rsidRPr="001657FE" w:rsidRDefault="00F935D3">
      <w:pPr>
        <w:rPr>
          <w:rFonts w:ascii="Arial" w:hAnsi="Arial" w:cs="Arial"/>
        </w:rPr>
      </w:pPr>
      <w:r w:rsidRPr="001657FE">
        <w:rPr>
          <w:rFonts w:ascii="Arial" w:hAnsi="Arial" w:cs="Arial"/>
        </w:rPr>
        <w:br w:type="page"/>
      </w:r>
    </w:p>
    <w:tbl>
      <w:tblPr>
        <w:tblStyle w:val="TableGrid"/>
        <w:tblW w:w="15701" w:type="dxa"/>
        <w:tblLayout w:type="fixed"/>
        <w:tblLook w:val="04A0"/>
      </w:tblPr>
      <w:tblGrid>
        <w:gridCol w:w="2518"/>
        <w:gridCol w:w="1701"/>
        <w:gridCol w:w="851"/>
        <w:gridCol w:w="6095"/>
        <w:gridCol w:w="2977"/>
        <w:gridCol w:w="1559"/>
      </w:tblGrid>
      <w:tr w:rsidR="002954A6" w:rsidRPr="001657FE" w:rsidTr="004A4C44">
        <w:trPr>
          <w:tblHeader/>
        </w:trPr>
        <w:tc>
          <w:tcPr>
            <w:tcW w:w="15701" w:type="dxa"/>
            <w:gridSpan w:val="6"/>
            <w:shd w:val="clear" w:color="auto" w:fill="CCFF99"/>
            <w:tcMar>
              <w:top w:w="57" w:type="dxa"/>
              <w:bottom w:w="57" w:type="dxa"/>
            </w:tcMar>
          </w:tcPr>
          <w:p w:rsidR="000A25FC" w:rsidRPr="001657FE" w:rsidRDefault="000A25FC" w:rsidP="00010A9C">
            <w:pPr>
              <w:pStyle w:val="ListParagraph"/>
              <w:numPr>
                <w:ilvl w:val="0"/>
                <w:numId w:val="17"/>
              </w:numPr>
              <w:ind w:left="426" w:hanging="284"/>
              <w:rPr>
                <w:rFonts w:ascii="Arial" w:hAnsi="Arial" w:cs="Arial"/>
                <w:b/>
                <w:sz w:val="24"/>
                <w:szCs w:val="24"/>
              </w:rPr>
            </w:pPr>
            <w:r w:rsidRPr="001657FE">
              <w:rPr>
                <w:rFonts w:ascii="Arial" w:hAnsi="Arial" w:cs="Arial"/>
                <w:b/>
                <w:sz w:val="24"/>
                <w:szCs w:val="24"/>
              </w:rPr>
              <w:lastRenderedPageBreak/>
              <w:t xml:space="preserve">Review of expenditure </w:t>
            </w:r>
          </w:p>
        </w:tc>
      </w:tr>
      <w:tr w:rsidR="002954A6" w:rsidRPr="001657FE" w:rsidTr="004A4C44">
        <w:trPr>
          <w:tblHeader/>
        </w:trPr>
        <w:tc>
          <w:tcPr>
            <w:tcW w:w="4219" w:type="dxa"/>
            <w:gridSpan w:val="2"/>
            <w:shd w:val="clear" w:color="auto" w:fill="auto"/>
            <w:tcMar>
              <w:top w:w="57" w:type="dxa"/>
              <w:bottom w:w="57" w:type="dxa"/>
            </w:tcMar>
          </w:tcPr>
          <w:p w:rsidR="000B25ED" w:rsidRPr="001657FE" w:rsidRDefault="000B25ED" w:rsidP="00010A9C">
            <w:pPr>
              <w:rPr>
                <w:rFonts w:ascii="Arial" w:hAnsi="Arial" w:cs="Arial"/>
                <w:b/>
              </w:rPr>
            </w:pPr>
            <w:r w:rsidRPr="001657FE">
              <w:rPr>
                <w:rFonts w:ascii="Arial" w:hAnsi="Arial" w:cs="Arial"/>
                <w:b/>
              </w:rPr>
              <w:t>Previous Academic Year</w:t>
            </w:r>
          </w:p>
        </w:tc>
        <w:tc>
          <w:tcPr>
            <w:tcW w:w="11482" w:type="dxa"/>
            <w:gridSpan w:val="4"/>
            <w:shd w:val="clear" w:color="auto" w:fill="auto"/>
          </w:tcPr>
          <w:p w:rsidR="000B25ED" w:rsidRPr="001657FE" w:rsidRDefault="00F61472" w:rsidP="004F5CFB">
            <w:pPr>
              <w:rPr>
                <w:rFonts w:ascii="Arial" w:hAnsi="Arial" w:cs="Arial"/>
                <w:b/>
                <w:color w:val="000099"/>
              </w:rPr>
            </w:pPr>
            <w:r w:rsidRPr="001657FE">
              <w:rPr>
                <w:rFonts w:ascii="Arial" w:hAnsi="Arial" w:cs="Arial"/>
                <w:b/>
              </w:rPr>
              <w:t>201</w:t>
            </w:r>
            <w:r w:rsidR="004F5CFB" w:rsidRPr="001657FE">
              <w:rPr>
                <w:rFonts w:ascii="Arial" w:hAnsi="Arial" w:cs="Arial"/>
                <w:b/>
              </w:rPr>
              <w:t>6-2017</w:t>
            </w:r>
          </w:p>
        </w:tc>
      </w:tr>
      <w:tr w:rsidR="002954A6" w:rsidRPr="001657FE" w:rsidTr="004A4C44">
        <w:trPr>
          <w:tblHeader/>
        </w:trPr>
        <w:tc>
          <w:tcPr>
            <w:tcW w:w="15701" w:type="dxa"/>
            <w:gridSpan w:val="6"/>
            <w:shd w:val="clear" w:color="auto" w:fill="CCFF99"/>
            <w:tcMar>
              <w:top w:w="57" w:type="dxa"/>
              <w:bottom w:w="57" w:type="dxa"/>
            </w:tcMar>
          </w:tcPr>
          <w:p w:rsidR="000A25FC" w:rsidRPr="001657FE" w:rsidRDefault="000A25FC" w:rsidP="00010A9C">
            <w:pPr>
              <w:pStyle w:val="ListParagraph"/>
              <w:numPr>
                <w:ilvl w:val="0"/>
                <w:numId w:val="16"/>
              </w:numPr>
              <w:ind w:left="426" w:hanging="142"/>
              <w:rPr>
                <w:rFonts w:ascii="Arial" w:hAnsi="Arial" w:cs="Arial"/>
                <w:b/>
                <w:sz w:val="24"/>
                <w:szCs w:val="24"/>
              </w:rPr>
            </w:pPr>
            <w:r w:rsidRPr="001657FE">
              <w:rPr>
                <w:rFonts w:ascii="Arial" w:hAnsi="Arial" w:cs="Arial"/>
                <w:b/>
                <w:sz w:val="24"/>
                <w:szCs w:val="24"/>
              </w:rPr>
              <w:t>Quality of teaching</w:t>
            </w:r>
            <w:r w:rsidR="00B369C7" w:rsidRPr="001657FE">
              <w:rPr>
                <w:rFonts w:ascii="Arial" w:hAnsi="Arial" w:cs="Arial"/>
                <w:b/>
                <w:sz w:val="24"/>
                <w:szCs w:val="24"/>
              </w:rPr>
              <w:t xml:space="preserve"> for all</w:t>
            </w:r>
          </w:p>
        </w:tc>
      </w:tr>
      <w:tr w:rsidR="002954A6" w:rsidRPr="001657FE" w:rsidTr="004A4C44">
        <w:trPr>
          <w:tblHeader/>
        </w:trPr>
        <w:tc>
          <w:tcPr>
            <w:tcW w:w="2518" w:type="dxa"/>
            <w:shd w:val="clear" w:color="auto" w:fill="D9D9D9" w:themeFill="background1" w:themeFillShade="D9"/>
            <w:tcMar>
              <w:top w:w="57" w:type="dxa"/>
              <w:bottom w:w="57" w:type="dxa"/>
            </w:tcMar>
          </w:tcPr>
          <w:p w:rsidR="000B25ED" w:rsidRPr="001657FE" w:rsidRDefault="000B25ED" w:rsidP="00010A9C">
            <w:pPr>
              <w:rPr>
                <w:rFonts w:ascii="Arial" w:hAnsi="Arial" w:cs="Arial"/>
                <w:b/>
              </w:rPr>
            </w:pPr>
            <w:r w:rsidRPr="001657FE">
              <w:rPr>
                <w:rFonts w:ascii="Arial" w:hAnsi="Arial" w:cs="Arial"/>
                <w:b/>
              </w:rPr>
              <w:t>Desired outcome</w:t>
            </w:r>
          </w:p>
        </w:tc>
        <w:tc>
          <w:tcPr>
            <w:tcW w:w="2552" w:type="dxa"/>
            <w:gridSpan w:val="2"/>
            <w:shd w:val="clear" w:color="auto" w:fill="D9D9D9" w:themeFill="background1" w:themeFillShade="D9"/>
            <w:tcMar>
              <w:top w:w="57" w:type="dxa"/>
              <w:bottom w:w="57" w:type="dxa"/>
            </w:tcMar>
          </w:tcPr>
          <w:p w:rsidR="000B25ED" w:rsidRPr="001657FE" w:rsidRDefault="000B25ED" w:rsidP="00010A9C">
            <w:pPr>
              <w:rPr>
                <w:rFonts w:ascii="Arial" w:hAnsi="Arial" w:cs="Arial"/>
                <w:b/>
              </w:rPr>
            </w:pPr>
            <w:r w:rsidRPr="001657FE">
              <w:rPr>
                <w:rFonts w:ascii="Arial" w:hAnsi="Arial" w:cs="Arial"/>
                <w:b/>
              </w:rPr>
              <w:t xml:space="preserve">Chosen </w:t>
            </w:r>
            <w:r w:rsidR="00766387" w:rsidRPr="001657FE">
              <w:rPr>
                <w:rFonts w:ascii="Arial" w:hAnsi="Arial" w:cs="Arial"/>
                <w:b/>
              </w:rPr>
              <w:t>action/</w:t>
            </w:r>
            <w:r w:rsidRPr="001657FE">
              <w:rPr>
                <w:rFonts w:ascii="Arial" w:hAnsi="Arial" w:cs="Arial"/>
                <w:b/>
              </w:rPr>
              <w:t>approach</w:t>
            </w:r>
          </w:p>
        </w:tc>
        <w:tc>
          <w:tcPr>
            <w:tcW w:w="6095" w:type="dxa"/>
            <w:shd w:val="clear" w:color="auto" w:fill="D9D9D9" w:themeFill="background1" w:themeFillShade="D9"/>
            <w:tcMar>
              <w:top w:w="57" w:type="dxa"/>
              <w:bottom w:w="57" w:type="dxa"/>
            </w:tcMar>
          </w:tcPr>
          <w:p w:rsidR="007335B7" w:rsidRPr="001657FE" w:rsidRDefault="007335B7" w:rsidP="00010A9C">
            <w:pPr>
              <w:rPr>
                <w:rFonts w:ascii="Arial" w:hAnsi="Arial" w:cs="Arial"/>
              </w:rPr>
            </w:pPr>
            <w:r w:rsidRPr="001657FE">
              <w:rPr>
                <w:rFonts w:ascii="Arial" w:hAnsi="Arial" w:cs="Arial"/>
                <w:b/>
              </w:rPr>
              <w:t xml:space="preserve">Estimated impact: </w:t>
            </w:r>
            <w:r w:rsidR="006F2883" w:rsidRPr="001657FE">
              <w:rPr>
                <w:rFonts w:ascii="Arial" w:hAnsi="Arial" w:cs="Arial"/>
              </w:rPr>
              <w:t>Did you meet the success criteria</w:t>
            </w:r>
            <w:r w:rsidRPr="001657FE">
              <w:rPr>
                <w:rFonts w:ascii="Arial" w:hAnsi="Arial" w:cs="Arial"/>
              </w:rPr>
              <w:t>?</w:t>
            </w:r>
            <w:r w:rsidR="006F2883" w:rsidRPr="001657FE">
              <w:rPr>
                <w:rFonts w:ascii="Arial" w:hAnsi="Arial" w:cs="Arial"/>
              </w:rPr>
              <w:t xml:space="preserve"> </w:t>
            </w:r>
            <w:r w:rsidRPr="001657FE">
              <w:rPr>
                <w:rFonts w:ascii="Arial" w:hAnsi="Arial" w:cs="Arial"/>
              </w:rPr>
              <w:t>I</w:t>
            </w:r>
            <w:r w:rsidR="000B25ED" w:rsidRPr="001657FE">
              <w:rPr>
                <w:rFonts w:ascii="Arial" w:hAnsi="Arial" w:cs="Arial"/>
              </w:rPr>
              <w:t>nclude impact on pupils not eli</w:t>
            </w:r>
            <w:r w:rsidRPr="001657FE">
              <w:rPr>
                <w:rFonts w:ascii="Arial" w:hAnsi="Arial" w:cs="Arial"/>
              </w:rPr>
              <w:t xml:space="preserve">gible for PP, </w:t>
            </w:r>
            <w:r w:rsidR="006F2883" w:rsidRPr="001657FE">
              <w:rPr>
                <w:rFonts w:ascii="Arial" w:hAnsi="Arial" w:cs="Arial"/>
              </w:rPr>
              <w:t>if</w:t>
            </w:r>
            <w:r w:rsidRPr="001657FE">
              <w:rPr>
                <w:rFonts w:ascii="Arial" w:hAnsi="Arial" w:cs="Arial"/>
              </w:rPr>
              <w:t xml:space="preserve"> appropriate.</w:t>
            </w:r>
          </w:p>
        </w:tc>
        <w:tc>
          <w:tcPr>
            <w:tcW w:w="2977" w:type="dxa"/>
            <w:shd w:val="clear" w:color="auto" w:fill="D9D9D9" w:themeFill="background1" w:themeFillShade="D9"/>
            <w:tcMar>
              <w:top w:w="57" w:type="dxa"/>
              <w:bottom w:w="57" w:type="dxa"/>
            </w:tcMar>
          </w:tcPr>
          <w:p w:rsidR="009079EE" w:rsidRPr="001657FE" w:rsidRDefault="000B25ED" w:rsidP="00010A9C">
            <w:pPr>
              <w:rPr>
                <w:rFonts w:ascii="Arial" w:hAnsi="Arial" w:cs="Arial"/>
                <w:b/>
              </w:rPr>
            </w:pPr>
            <w:r w:rsidRPr="001657FE">
              <w:rPr>
                <w:rFonts w:ascii="Arial" w:hAnsi="Arial" w:cs="Arial"/>
                <w:b/>
              </w:rPr>
              <w:t xml:space="preserve">Lessons learned </w:t>
            </w:r>
          </w:p>
          <w:p w:rsidR="000B25ED" w:rsidRPr="001657FE" w:rsidRDefault="009079EE" w:rsidP="00010A9C">
            <w:pPr>
              <w:rPr>
                <w:rFonts w:ascii="Arial" w:hAnsi="Arial" w:cs="Arial"/>
                <w:b/>
              </w:rPr>
            </w:pPr>
            <w:r w:rsidRPr="001657FE">
              <w:rPr>
                <w:rFonts w:ascii="Arial" w:hAnsi="Arial" w:cs="Arial"/>
              </w:rPr>
              <w:t>(</w:t>
            </w:r>
            <w:r w:rsidR="007335B7" w:rsidRPr="001657FE">
              <w:rPr>
                <w:rFonts w:ascii="Arial" w:hAnsi="Arial" w:cs="Arial"/>
              </w:rPr>
              <w:t>and</w:t>
            </w:r>
            <w:r w:rsidRPr="001657FE">
              <w:rPr>
                <w:rFonts w:ascii="Arial" w:hAnsi="Arial" w:cs="Arial"/>
              </w:rPr>
              <w:t xml:space="preserve"> whether you</w:t>
            </w:r>
            <w:r w:rsidR="007335B7" w:rsidRPr="001657FE">
              <w:rPr>
                <w:rFonts w:ascii="Arial" w:hAnsi="Arial" w:cs="Arial"/>
              </w:rPr>
              <w:t xml:space="preserve"> will</w:t>
            </w:r>
            <w:r w:rsidRPr="001657FE">
              <w:rPr>
                <w:rFonts w:ascii="Arial" w:hAnsi="Arial" w:cs="Arial"/>
              </w:rPr>
              <w:t xml:space="preserve"> continue with this </w:t>
            </w:r>
            <w:r w:rsidR="007335B7" w:rsidRPr="001657FE">
              <w:rPr>
                <w:rFonts w:ascii="Arial" w:hAnsi="Arial" w:cs="Arial"/>
              </w:rPr>
              <w:t>approach</w:t>
            </w:r>
            <w:r w:rsidRPr="001657FE">
              <w:rPr>
                <w:rFonts w:ascii="Arial" w:hAnsi="Arial" w:cs="Arial"/>
              </w:rPr>
              <w:t>)</w:t>
            </w:r>
          </w:p>
        </w:tc>
        <w:tc>
          <w:tcPr>
            <w:tcW w:w="1559" w:type="dxa"/>
            <w:shd w:val="clear" w:color="auto" w:fill="D9D9D9" w:themeFill="background1" w:themeFillShade="D9"/>
          </w:tcPr>
          <w:p w:rsidR="000B25ED" w:rsidRPr="001657FE" w:rsidRDefault="000B25ED" w:rsidP="00010A9C">
            <w:pPr>
              <w:rPr>
                <w:rFonts w:ascii="Arial" w:hAnsi="Arial" w:cs="Arial"/>
                <w:b/>
              </w:rPr>
            </w:pPr>
            <w:r w:rsidRPr="001657FE">
              <w:rPr>
                <w:rFonts w:ascii="Arial" w:hAnsi="Arial" w:cs="Arial"/>
                <w:b/>
              </w:rPr>
              <w:t>Cost</w:t>
            </w: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5670"/>
        <w:gridCol w:w="3402"/>
        <w:gridCol w:w="1559"/>
      </w:tblGrid>
      <w:tr w:rsidR="00CB6611" w:rsidRPr="001657FE" w:rsidTr="00E9617D">
        <w:trPr>
          <w:trHeight w:val="1578"/>
        </w:trPr>
        <w:tc>
          <w:tcPr>
            <w:tcW w:w="2518" w:type="dxa"/>
          </w:tcPr>
          <w:p w:rsidR="00CB6611" w:rsidRPr="001657FE" w:rsidRDefault="00CB6611" w:rsidP="00ED7C07">
            <w:pPr>
              <w:rPr>
                <w:rFonts w:ascii="Arial" w:hAnsi="Arial" w:cs="Arial"/>
              </w:rPr>
            </w:pPr>
            <w:r w:rsidRPr="001657FE">
              <w:rPr>
                <w:rFonts w:ascii="Arial" w:hAnsi="Arial" w:cs="Arial"/>
              </w:rPr>
              <w:t xml:space="preserve">Increased </w:t>
            </w:r>
            <w:proofErr w:type="gramStart"/>
            <w:r w:rsidRPr="001657FE">
              <w:rPr>
                <w:rFonts w:ascii="Arial" w:hAnsi="Arial" w:cs="Arial"/>
              </w:rPr>
              <w:t>attainment  and</w:t>
            </w:r>
            <w:proofErr w:type="gramEnd"/>
            <w:r w:rsidRPr="001657FE">
              <w:rPr>
                <w:rFonts w:ascii="Arial" w:hAnsi="Arial" w:cs="Arial"/>
              </w:rPr>
              <w:t xml:space="preserve"> progress. </w:t>
            </w:r>
          </w:p>
        </w:tc>
        <w:tc>
          <w:tcPr>
            <w:tcW w:w="2552" w:type="dxa"/>
          </w:tcPr>
          <w:p w:rsidR="00CB6611" w:rsidRPr="001657FE" w:rsidRDefault="00CB6611" w:rsidP="00ED7C07">
            <w:pPr>
              <w:rPr>
                <w:rFonts w:ascii="Arial" w:hAnsi="Arial" w:cs="Arial"/>
              </w:rPr>
            </w:pPr>
            <w:r w:rsidRPr="001657FE">
              <w:rPr>
                <w:rFonts w:ascii="Arial" w:hAnsi="Arial" w:cs="Arial"/>
              </w:rPr>
              <w:t xml:space="preserve">Experienced teacher with specific skills for intervention work.  </w:t>
            </w:r>
          </w:p>
        </w:tc>
        <w:tc>
          <w:tcPr>
            <w:tcW w:w="5670" w:type="dxa"/>
          </w:tcPr>
          <w:p w:rsidR="00CB6611" w:rsidRPr="001657FE" w:rsidRDefault="00CB6611" w:rsidP="00ED7C07">
            <w:pPr>
              <w:rPr>
                <w:rFonts w:ascii="Arial" w:hAnsi="Arial" w:cs="Arial"/>
              </w:rPr>
            </w:pPr>
            <w:r w:rsidRPr="001657FE">
              <w:rPr>
                <w:rFonts w:ascii="Arial" w:hAnsi="Arial" w:cs="Arial"/>
              </w:rPr>
              <w:t xml:space="preserve">Children made increased levels of progress and attainment. </w:t>
            </w:r>
          </w:p>
        </w:tc>
        <w:tc>
          <w:tcPr>
            <w:tcW w:w="3402" w:type="dxa"/>
          </w:tcPr>
          <w:p w:rsidR="00CB6611" w:rsidRPr="001657FE" w:rsidRDefault="00CB6611" w:rsidP="00CB6611">
            <w:pPr>
              <w:rPr>
                <w:rFonts w:ascii="Arial" w:hAnsi="Arial" w:cs="Arial"/>
              </w:rPr>
            </w:pPr>
            <w:r w:rsidRPr="001657FE">
              <w:rPr>
                <w:rFonts w:ascii="Arial" w:hAnsi="Arial" w:cs="Arial"/>
              </w:rPr>
              <w:t xml:space="preserve">An effective but costly approach. Availability of staff has prevented continuation of this approach due to retirement of staff member. </w:t>
            </w:r>
          </w:p>
          <w:p w:rsidR="00CB6611" w:rsidRPr="001657FE" w:rsidRDefault="00CB6611" w:rsidP="00CB6611">
            <w:pPr>
              <w:spacing w:after="200" w:line="276" w:lineRule="auto"/>
              <w:rPr>
                <w:rFonts w:ascii="Arial" w:hAnsi="Arial" w:cs="Arial"/>
              </w:rPr>
            </w:pPr>
            <w:r w:rsidRPr="001657FE">
              <w:rPr>
                <w:rFonts w:ascii="Arial" w:hAnsi="Arial" w:cs="Arial"/>
              </w:rPr>
              <w:t>Re-evaluate after consideration of suitability of other members of staff / candidates</w:t>
            </w:r>
          </w:p>
        </w:tc>
        <w:tc>
          <w:tcPr>
            <w:tcW w:w="1559" w:type="dxa"/>
          </w:tcPr>
          <w:p w:rsidR="00CB6611" w:rsidRPr="001657FE" w:rsidRDefault="00CB6611" w:rsidP="00ED7C07">
            <w:pPr>
              <w:rPr>
                <w:rFonts w:ascii="Arial" w:hAnsi="Arial" w:cs="Arial"/>
              </w:rPr>
            </w:pPr>
            <w:r w:rsidRPr="001657FE">
              <w:rPr>
                <w:rFonts w:ascii="Arial" w:hAnsi="Arial" w:cs="Arial"/>
              </w:rPr>
              <w:t xml:space="preserve"> </w:t>
            </w:r>
          </w:p>
        </w:tc>
      </w:tr>
      <w:tr w:rsidR="00CB6611" w:rsidRPr="001657FE" w:rsidTr="00E9617D">
        <w:tc>
          <w:tcPr>
            <w:tcW w:w="2518" w:type="dxa"/>
          </w:tcPr>
          <w:p w:rsidR="00CB6611" w:rsidRPr="001657FE" w:rsidRDefault="00CB6611" w:rsidP="00ED7C07">
            <w:pPr>
              <w:rPr>
                <w:rFonts w:ascii="Arial" w:hAnsi="Arial" w:cs="Arial"/>
              </w:rPr>
            </w:pPr>
            <w:r w:rsidRPr="001657FE">
              <w:rPr>
                <w:rFonts w:ascii="Arial" w:hAnsi="Arial" w:cs="Arial"/>
              </w:rPr>
              <w:t xml:space="preserve">Improved process of identification of differences in attainment and date trends including specific groups. </w:t>
            </w:r>
          </w:p>
        </w:tc>
        <w:tc>
          <w:tcPr>
            <w:tcW w:w="2552" w:type="dxa"/>
          </w:tcPr>
          <w:p w:rsidR="00CB6611" w:rsidRPr="001657FE" w:rsidRDefault="00CB6611" w:rsidP="00ED7C07">
            <w:pPr>
              <w:rPr>
                <w:rFonts w:ascii="Arial" w:hAnsi="Arial" w:cs="Arial"/>
              </w:rPr>
            </w:pPr>
            <w:r w:rsidRPr="001657FE">
              <w:rPr>
                <w:rFonts w:ascii="Arial" w:hAnsi="Arial" w:cs="Arial"/>
              </w:rPr>
              <w:t xml:space="preserve">New tracking and data analysis system. </w:t>
            </w:r>
          </w:p>
        </w:tc>
        <w:tc>
          <w:tcPr>
            <w:tcW w:w="5670" w:type="dxa"/>
          </w:tcPr>
          <w:p w:rsidR="00CB6611" w:rsidRPr="001657FE" w:rsidRDefault="00CB6611" w:rsidP="00ED7C07">
            <w:pPr>
              <w:rPr>
                <w:rFonts w:ascii="Arial" w:hAnsi="Arial" w:cs="Arial"/>
              </w:rPr>
            </w:pPr>
            <w:r w:rsidRPr="001657FE">
              <w:rPr>
                <w:rFonts w:ascii="Arial" w:hAnsi="Arial" w:cs="Arial"/>
              </w:rPr>
              <w:t xml:space="preserve">This provided a robust system for tracking and analysing data. </w:t>
            </w:r>
          </w:p>
        </w:tc>
        <w:tc>
          <w:tcPr>
            <w:tcW w:w="3402" w:type="dxa"/>
          </w:tcPr>
          <w:p w:rsidR="00CB6611" w:rsidRPr="001657FE" w:rsidRDefault="00CB6611" w:rsidP="00CB6611">
            <w:pPr>
              <w:rPr>
                <w:rFonts w:ascii="Arial" w:hAnsi="Arial" w:cs="Arial"/>
              </w:rPr>
            </w:pPr>
            <w:r w:rsidRPr="001657FE">
              <w:rPr>
                <w:rFonts w:ascii="Arial" w:hAnsi="Arial" w:cs="Arial"/>
              </w:rPr>
              <w:t>The system is currently being revised to reflect current assessment systems and is now used as an analysis tool, not just tracking.</w:t>
            </w:r>
          </w:p>
        </w:tc>
        <w:tc>
          <w:tcPr>
            <w:tcW w:w="1559" w:type="dxa"/>
          </w:tcPr>
          <w:p w:rsidR="00CB6611" w:rsidRPr="001657FE" w:rsidRDefault="00CB6611" w:rsidP="00ED7C07">
            <w:pPr>
              <w:rPr>
                <w:rFonts w:ascii="Arial" w:hAnsi="Arial" w:cs="Arial"/>
              </w:rPr>
            </w:pPr>
          </w:p>
        </w:tc>
      </w:tr>
    </w:tbl>
    <w:p w:rsidR="00D678FB" w:rsidRPr="001657FE" w:rsidRDefault="00D678FB">
      <w:pPr>
        <w:rPr>
          <w:rFonts w:ascii="Arial" w:hAnsi="Arial" w:cs="Arial"/>
        </w:rPr>
      </w:pPr>
    </w:p>
    <w:p w:rsidR="00D678FB" w:rsidRPr="001657FE" w:rsidRDefault="00D678FB">
      <w:pPr>
        <w:spacing w:after="200" w:line="276" w:lineRule="auto"/>
        <w:rPr>
          <w:rFonts w:ascii="Arial" w:hAnsi="Arial" w:cs="Arial"/>
        </w:rPr>
      </w:pPr>
      <w:r w:rsidRPr="001657FE">
        <w:rPr>
          <w:rFonts w:ascii="Arial" w:hAnsi="Arial" w:cs="Arial"/>
        </w:rPr>
        <w:br w:type="page"/>
      </w:r>
    </w:p>
    <w:p w:rsidR="00010A9C" w:rsidRPr="001657FE" w:rsidRDefault="00010A9C">
      <w:pPr>
        <w:rPr>
          <w:rFonts w:ascii="Arial" w:hAnsi="Arial" w:cs="Arial"/>
        </w:rPr>
      </w:pPr>
    </w:p>
    <w:tbl>
      <w:tblPr>
        <w:tblStyle w:val="TableGrid"/>
        <w:tblW w:w="15701" w:type="dxa"/>
        <w:tblLayout w:type="fixed"/>
        <w:tblLook w:val="04A0"/>
      </w:tblPr>
      <w:tblGrid>
        <w:gridCol w:w="2518"/>
        <w:gridCol w:w="2552"/>
        <w:gridCol w:w="6095"/>
        <w:gridCol w:w="2977"/>
        <w:gridCol w:w="1559"/>
      </w:tblGrid>
      <w:tr w:rsidR="00010A9C" w:rsidRPr="001657FE" w:rsidTr="00010A9C">
        <w:trPr>
          <w:trHeight w:hRule="exact" w:val="312"/>
          <w:tblHeader/>
        </w:trPr>
        <w:tc>
          <w:tcPr>
            <w:tcW w:w="15701" w:type="dxa"/>
            <w:gridSpan w:val="5"/>
            <w:shd w:val="clear" w:color="auto" w:fill="CCFF99"/>
            <w:tcMar>
              <w:top w:w="57" w:type="dxa"/>
              <w:bottom w:w="57" w:type="dxa"/>
            </w:tcMar>
          </w:tcPr>
          <w:p w:rsidR="00010A9C" w:rsidRPr="001657FE" w:rsidRDefault="00010A9C" w:rsidP="009079EE">
            <w:pPr>
              <w:pStyle w:val="ListParagraph"/>
              <w:numPr>
                <w:ilvl w:val="0"/>
                <w:numId w:val="16"/>
              </w:numPr>
              <w:ind w:left="426" w:hanging="142"/>
              <w:rPr>
                <w:rFonts w:ascii="Arial" w:hAnsi="Arial" w:cs="Arial"/>
                <w:b/>
                <w:sz w:val="24"/>
                <w:szCs w:val="24"/>
              </w:rPr>
            </w:pPr>
            <w:r w:rsidRPr="001657FE">
              <w:rPr>
                <w:rFonts w:ascii="Arial" w:hAnsi="Arial" w:cs="Arial"/>
                <w:b/>
                <w:sz w:val="24"/>
                <w:szCs w:val="24"/>
              </w:rPr>
              <w:t>Targeted support</w:t>
            </w:r>
          </w:p>
        </w:tc>
      </w:tr>
      <w:tr w:rsidR="00010A9C" w:rsidRPr="001657FE" w:rsidTr="00F20D47">
        <w:trPr>
          <w:tblHeader/>
        </w:trPr>
        <w:tc>
          <w:tcPr>
            <w:tcW w:w="2518" w:type="dxa"/>
            <w:tcMar>
              <w:top w:w="57" w:type="dxa"/>
              <w:bottom w:w="57" w:type="dxa"/>
            </w:tcMar>
          </w:tcPr>
          <w:p w:rsidR="00010A9C" w:rsidRPr="001657FE" w:rsidRDefault="00010A9C" w:rsidP="00107D31">
            <w:pPr>
              <w:rPr>
                <w:rFonts w:ascii="Arial" w:hAnsi="Arial" w:cs="Arial"/>
                <w:b/>
              </w:rPr>
            </w:pPr>
            <w:r w:rsidRPr="001657FE">
              <w:rPr>
                <w:rFonts w:ascii="Arial" w:hAnsi="Arial" w:cs="Arial"/>
                <w:b/>
              </w:rPr>
              <w:t>Desired outcome</w:t>
            </w:r>
          </w:p>
        </w:tc>
        <w:tc>
          <w:tcPr>
            <w:tcW w:w="2552" w:type="dxa"/>
            <w:tcMar>
              <w:top w:w="57" w:type="dxa"/>
              <w:bottom w:w="57" w:type="dxa"/>
            </w:tcMar>
          </w:tcPr>
          <w:p w:rsidR="00010A9C" w:rsidRPr="001657FE" w:rsidRDefault="00010A9C" w:rsidP="00107D31">
            <w:pPr>
              <w:rPr>
                <w:rFonts w:ascii="Arial" w:hAnsi="Arial" w:cs="Arial"/>
                <w:b/>
              </w:rPr>
            </w:pPr>
            <w:r w:rsidRPr="001657FE">
              <w:rPr>
                <w:rFonts w:ascii="Arial" w:hAnsi="Arial" w:cs="Arial"/>
                <w:b/>
              </w:rPr>
              <w:t>Chosen action/approach</w:t>
            </w:r>
          </w:p>
        </w:tc>
        <w:tc>
          <w:tcPr>
            <w:tcW w:w="6095" w:type="dxa"/>
            <w:tcMar>
              <w:top w:w="57" w:type="dxa"/>
              <w:bottom w:w="57" w:type="dxa"/>
            </w:tcMar>
          </w:tcPr>
          <w:p w:rsidR="00010A9C" w:rsidRPr="001657FE" w:rsidRDefault="00010A9C" w:rsidP="00107D31">
            <w:pPr>
              <w:rPr>
                <w:rFonts w:ascii="Arial" w:hAnsi="Arial" w:cs="Arial"/>
              </w:rPr>
            </w:pPr>
            <w:r w:rsidRPr="001657FE">
              <w:rPr>
                <w:rFonts w:ascii="Arial" w:hAnsi="Arial" w:cs="Arial"/>
                <w:b/>
              </w:rPr>
              <w:t xml:space="preserve">Estimated impact: </w:t>
            </w:r>
            <w:r w:rsidRPr="001657FE">
              <w:rPr>
                <w:rFonts w:ascii="Arial" w:hAnsi="Arial" w:cs="Arial"/>
              </w:rPr>
              <w:t>Did you meet the success criteria? Include impact on pupils not eligible for PP, if appropriate.</w:t>
            </w:r>
          </w:p>
        </w:tc>
        <w:tc>
          <w:tcPr>
            <w:tcW w:w="2977" w:type="dxa"/>
            <w:tcMar>
              <w:top w:w="57" w:type="dxa"/>
              <w:bottom w:w="57" w:type="dxa"/>
            </w:tcMar>
          </w:tcPr>
          <w:p w:rsidR="00010A9C" w:rsidRPr="001657FE" w:rsidRDefault="00010A9C" w:rsidP="00107D31">
            <w:pPr>
              <w:rPr>
                <w:rFonts w:ascii="Arial" w:hAnsi="Arial" w:cs="Arial"/>
                <w:b/>
              </w:rPr>
            </w:pPr>
            <w:r w:rsidRPr="001657FE">
              <w:rPr>
                <w:rFonts w:ascii="Arial" w:hAnsi="Arial" w:cs="Arial"/>
                <w:b/>
              </w:rPr>
              <w:t xml:space="preserve">Lessons learned </w:t>
            </w:r>
          </w:p>
          <w:p w:rsidR="00010A9C" w:rsidRPr="001657FE" w:rsidRDefault="00010A9C" w:rsidP="00107D31">
            <w:pPr>
              <w:rPr>
                <w:rFonts w:ascii="Arial" w:hAnsi="Arial" w:cs="Arial"/>
                <w:b/>
              </w:rPr>
            </w:pPr>
            <w:r w:rsidRPr="001657FE">
              <w:rPr>
                <w:rFonts w:ascii="Arial" w:hAnsi="Arial" w:cs="Arial"/>
              </w:rPr>
              <w:t>(and whether you will continue with this approach)</w:t>
            </w:r>
          </w:p>
        </w:tc>
        <w:tc>
          <w:tcPr>
            <w:tcW w:w="1559" w:type="dxa"/>
          </w:tcPr>
          <w:p w:rsidR="00010A9C" w:rsidRPr="001657FE" w:rsidRDefault="00010A9C" w:rsidP="00107D31">
            <w:pPr>
              <w:rPr>
                <w:rFonts w:ascii="Arial" w:hAnsi="Arial" w:cs="Arial"/>
                <w:b/>
              </w:rPr>
            </w:pPr>
            <w:r w:rsidRPr="001657FE">
              <w:rPr>
                <w:rFonts w:ascii="Arial" w:hAnsi="Arial" w:cs="Arial"/>
                <w:b/>
              </w:rPr>
              <w:t>Cost</w:t>
            </w: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6095"/>
        <w:gridCol w:w="2980"/>
        <w:gridCol w:w="1556"/>
      </w:tblGrid>
      <w:tr w:rsidR="00CB6611" w:rsidRPr="001657FE" w:rsidTr="00CB6611">
        <w:tc>
          <w:tcPr>
            <w:tcW w:w="2518" w:type="dxa"/>
          </w:tcPr>
          <w:p w:rsidR="00CB6611" w:rsidRPr="001657FE" w:rsidRDefault="00CB6611" w:rsidP="00ED7C07">
            <w:pPr>
              <w:rPr>
                <w:rFonts w:ascii="Arial" w:hAnsi="Arial" w:cs="Arial"/>
              </w:rPr>
            </w:pPr>
            <w:r w:rsidRPr="001657FE">
              <w:rPr>
                <w:rFonts w:ascii="Arial" w:hAnsi="Arial" w:cs="Arial"/>
              </w:rPr>
              <w:t xml:space="preserve">Improved identification of barriers to learning and provision specialist advice and support. </w:t>
            </w:r>
          </w:p>
        </w:tc>
        <w:tc>
          <w:tcPr>
            <w:tcW w:w="2552" w:type="dxa"/>
          </w:tcPr>
          <w:p w:rsidR="00CB6611" w:rsidRPr="001657FE" w:rsidRDefault="00CB6611" w:rsidP="00ED7C07">
            <w:pPr>
              <w:rPr>
                <w:rFonts w:ascii="Arial" w:hAnsi="Arial" w:cs="Arial"/>
              </w:rPr>
            </w:pPr>
            <w:r w:rsidRPr="001657FE">
              <w:rPr>
                <w:rFonts w:ascii="Arial" w:hAnsi="Arial" w:cs="Arial"/>
              </w:rPr>
              <w:t xml:space="preserve">SLA with Central School for specialist teacher support for language and communication. </w:t>
            </w:r>
          </w:p>
        </w:tc>
        <w:tc>
          <w:tcPr>
            <w:tcW w:w="6095" w:type="dxa"/>
          </w:tcPr>
          <w:p w:rsidR="00CB6611" w:rsidRPr="001657FE" w:rsidRDefault="00CB6611" w:rsidP="00ED7C07">
            <w:pPr>
              <w:rPr>
                <w:rFonts w:ascii="Arial" w:hAnsi="Arial" w:cs="Arial"/>
              </w:rPr>
            </w:pPr>
            <w:proofErr w:type="gramStart"/>
            <w:r w:rsidRPr="001657FE">
              <w:rPr>
                <w:rFonts w:ascii="Arial" w:hAnsi="Arial" w:cs="Arial"/>
              </w:rPr>
              <w:t>Children showed increased attainment and progress and this is</w:t>
            </w:r>
            <w:proofErr w:type="gramEnd"/>
            <w:r w:rsidRPr="001657FE">
              <w:rPr>
                <w:rFonts w:ascii="Arial" w:hAnsi="Arial" w:cs="Arial"/>
              </w:rPr>
              <w:t xml:space="preserve"> evidenced in the end of year SLA report. </w:t>
            </w:r>
          </w:p>
        </w:tc>
        <w:tc>
          <w:tcPr>
            <w:tcW w:w="2980" w:type="dxa"/>
          </w:tcPr>
          <w:p w:rsidR="00CB6611" w:rsidRPr="001657FE" w:rsidRDefault="00CB6611" w:rsidP="00ED7C07">
            <w:pPr>
              <w:rPr>
                <w:rFonts w:ascii="Arial" w:hAnsi="Arial" w:cs="Arial"/>
              </w:rPr>
            </w:pPr>
            <w:r w:rsidRPr="001657FE">
              <w:rPr>
                <w:rFonts w:ascii="Arial" w:hAnsi="Arial" w:cs="Arial"/>
              </w:rPr>
              <w:t>This is an effective use of money and will be continued.</w:t>
            </w:r>
          </w:p>
        </w:tc>
        <w:tc>
          <w:tcPr>
            <w:tcW w:w="1556" w:type="dxa"/>
          </w:tcPr>
          <w:p w:rsidR="00CB6611" w:rsidRPr="001657FE" w:rsidRDefault="00CB6611">
            <w:pPr>
              <w:spacing w:after="200" w:line="276" w:lineRule="auto"/>
              <w:rPr>
                <w:rFonts w:ascii="Arial" w:hAnsi="Arial" w:cs="Arial"/>
              </w:rPr>
            </w:pPr>
          </w:p>
          <w:p w:rsidR="00CB6611" w:rsidRPr="001657FE" w:rsidRDefault="00CB6611" w:rsidP="00CB6611">
            <w:pPr>
              <w:rPr>
                <w:rFonts w:ascii="Arial" w:hAnsi="Arial" w:cs="Arial"/>
              </w:rPr>
            </w:pPr>
          </w:p>
        </w:tc>
      </w:tr>
      <w:tr w:rsidR="00CB6611" w:rsidRPr="001657FE" w:rsidTr="00CB6611">
        <w:trPr>
          <w:trHeight w:val="535"/>
        </w:trPr>
        <w:tc>
          <w:tcPr>
            <w:tcW w:w="2518" w:type="dxa"/>
          </w:tcPr>
          <w:p w:rsidR="00CB6611" w:rsidRPr="001657FE" w:rsidRDefault="00CB6611" w:rsidP="00ED7C07">
            <w:pPr>
              <w:rPr>
                <w:rFonts w:ascii="Arial" w:hAnsi="Arial" w:cs="Arial"/>
              </w:rPr>
            </w:pPr>
            <w:r w:rsidRPr="001657FE">
              <w:rPr>
                <w:rFonts w:ascii="Arial" w:hAnsi="Arial" w:cs="Arial"/>
              </w:rPr>
              <w:t>Raise standards of attainment.</w:t>
            </w:r>
          </w:p>
        </w:tc>
        <w:tc>
          <w:tcPr>
            <w:tcW w:w="2552" w:type="dxa"/>
          </w:tcPr>
          <w:p w:rsidR="00CB6611" w:rsidRPr="001657FE" w:rsidRDefault="00CB6611" w:rsidP="00ED7C07">
            <w:pPr>
              <w:rPr>
                <w:rFonts w:ascii="Arial" w:hAnsi="Arial" w:cs="Arial"/>
              </w:rPr>
            </w:pPr>
            <w:r w:rsidRPr="001657FE">
              <w:rPr>
                <w:rFonts w:ascii="Arial" w:hAnsi="Arial" w:cs="Arial"/>
              </w:rPr>
              <w:t xml:space="preserve">Intervention groups such as Project X, Precision Teaching and Better Reading. </w:t>
            </w:r>
          </w:p>
        </w:tc>
        <w:tc>
          <w:tcPr>
            <w:tcW w:w="6095" w:type="dxa"/>
          </w:tcPr>
          <w:p w:rsidR="00CB6611" w:rsidRPr="001657FE" w:rsidRDefault="00CB6611" w:rsidP="00ED7C07">
            <w:pPr>
              <w:rPr>
                <w:rFonts w:ascii="Arial" w:hAnsi="Arial" w:cs="Arial"/>
              </w:rPr>
            </w:pPr>
            <w:r w:rsidRPr="001657FE">
              <w:rPr>
                <w:rFonts w:ascii="Arial" w:hAnsi="Arial" w:cs="Arial"/>
              </w:rPr>
              <w:t>Children showed increased attainment and progress.</w:t>
            </w:r>
          </w:p>
        </w:tc>
        <w:tc>
          <w:tcPr>
            <w:tcW w:w="2980" w:type="dxa"/>
          </w:tcPr>
          <w:p w:rsidR="00CB6611" w:rsidRPr="001657FE" w:rsidRDefault="00CB6611" w:rsidP="00ED7C07">
            <w:pPr>
              <w:rPr>
                <w:rFonts w:ascii="Arial" w:hAnsi="Arial" w:cs="Arial"/>
              </w:rPr>
            </w:pPr>
            <w:r w:rsidRPr="001657FE">
              <w:rPr>
                <w:rFonts w:ascii="Arial" w:hAnsi="Arial" w:cs="Arial"/>
              </w:rPr>
              <w:t>This is an effective use of money and will be continued.</w:t>
            </w:r>
          </w:p>
        </w:tc>
        <w:tc>
          <w:tcPr>
            <w:tcW w:w="1556" w:type="dxa"/>
          </w:tcPr>
          <w:p w:rsidR="00CB6611" w:rsidRPr="001657FE" w:rsidRDefault="00CB6611" w:rsidP="00CB6611">
            <w:pPr>
              <w:rPr>
                <w:rFonts w:ascii="Arial" w:hAnsi="Arial" w:cs="Arial"/>
              </w:rPr>
            </w:pPr>
          </w:p>
        </w:tc>
      </w:tr>
      <w:tr w:rsidR="00CB6611" w:rsidRPr="001657FE" w:rsidTr="00CB6611">
        <w:trPr>
          <w:trHeight w:val="404"/>
        </w:trPr>
        <w:tc>
          <w:tcPr>
            <w:tcW w:w="2518" w:type="dxa"/>
          </w:tcPr>
          <w:p w:rsidR="00CB6611" w:rsidRPr="001657FE" w:rsidRDefault="00CB6611" w:rsidP="00ED7C07">
            <w:pPr>
              <w:rPr>
                <w:rFonts w:ascii="Arial" w:hAnsi="Arial" w:cs="Arial"/>
              </w:rPr>
            </w:pPr>
            <w:r w:rsidRPr="001657FE">
              <w:rPr>
                <w:rFonts w:ascii="Arial" w:hAnsi="Arial" w:cs="Arial"/>
              </w:rPr>
              <w:t>Raise standards of attainment.</w:t>
            </w:r>
          </w:p>
        </w:tc>
        <w:tc>
          <w:tcPr>
            <w:tcW w:w="2552" w:type="dxa"/>
          </w:tcPr>
          <w:p w:rsidR="00CB6611" w:rsidRPr="001657FE" w:rsidRDefault="00CB6611" w:rsidP="00ED7C07">
            <w:pPr>
              <w:rPr>
                <w:rFonts w:ascii="Arial" w:hAnsi="Arial" w:cs="Arial"/>
              </w:rPr>
            </w:pPr>
            <w:r w:rsidRPr="001657FE">
              <w:rPr>
                <w:rFonts w:ascii="Arial" w:hAnsi="Arial" w:cs="Arial"/>
              </w:rPr>
              <w:t xml:space="preserve">SENCO led groups. </w:t>
            </w:r>
          </w:p>
        </w:tc>
        <w:tc>
          <w:tcPr>
            <w:tcW w:w="6095" w:type="dxa"/>
          </w:tcPr>
          <w:p w:rsidR="00CB6611" w:rsidRPr="001657FE" w:rsidRDefault="00CB6611" w:rsidP="00ED7C07">
            <w:pPr>
              <w:rPr>
                <w:rFonts w:ascii="Arial" w:hAnsi="Arial" w:cs="Arial"/>
              </w:rPr>
            </w:pPr>
            <w:r w:rsidRPr="001657FE">
              <w:rPr>
                <w:rFonts w:ascii="Arial" w:hAnsi="Arial" w:cs="Arial"/>
              </w:rPr>
              <w:t>Children showed increased attainment and progress.</w:t>
            </w:r>
          </w:p>
        </w:tc>
        <w:tc>
          <w:tcPr>
            <w:tcW w:w="2980" w:type="dxa"/>
          </w:tcPr>
          <w:p w:rsidR="00CB6611" w:rsidRPr="001657FE" w:rsidRDefault="00CB6611" w:rsidP="00ED7C07">
            <w:pPr>
              <w:rPr>
                <w:rFonts w:ascii="Arial" w:hAnsi="Arial" w:cs="Arial"/>
              </w:rPr>
            </w:pPr>
            <w:r w:rsidRPr="001657FE">
              <w:rPr>
                <w:rFonts w:ascii="Arial" w:hAnsi="Arial" w:cs="Arial"/>
              </w:rPr>
              <w:t>This is an effective use of money and will be continued.</w:t>
            </w:r>
          </w:p>
        </w:tc>
        <w:tc>
          <w:tcPr>
            <w:tcW w:w="1556" w:type="dxa"/>
          </w:tcPr>
          <w:p w:rsidR="00CB6611" w:rsidRPr="001657FE" w:rsidRDefault="00CB6611" w:rsidP="00CB6611">
            <w:pPr>
              <w:rPr>
                <w:rFonts w:ascii="Arial" w:hAnsi="Arial" w:cs="Arial"/>
              </w:rPr>
            </w:pPr>
          </w:p>
        </w:tc>
      </w:tr>
    </w:tbl>
    <w:tbl>
      <w:tblPr>
        <w:tblpPr w:leftFromText="180" w:rightFromText="180" w:vertAnchor="text" w:horzAnchor="margin" w:tblpY="81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6095"/>
        <w:gridCol w:w="2980"/>
        <w:gridCol w:w="1556"/>
      </w:tblGrid>
      <w:tr w:rsidR="003D2062" w:rsidRPr="001657FE" w:rsidTr="003D2062">
        <w:tc>
          <w:tcPr>
            <w:tcW w:w="15701" w:type="dxa"/>
            <w:gridSpan w:val="5"/>
            <w:shd w:val="clear" w:color="auto" w:fill="C2D69B" w:themeFill="accent3" w:themeFillTint="99"/>
          </w:tcPr>
          <w:p w:rsidR="003D2062" w:rsidRPr="001657FE" w:rsidRDefault="003D2062" w:rsidP="003D2062">
            <w:pPr>
              <w:spacing w:after="200" w:line="276" w:lineRule="auto"/>
              <w:rPr>
                <w:rFonts w:ascii="Arial" w:hAnsi="Arial" w:cs="Arial"/>
                <w:b/>
              </w:rPr>
            </w:pPr>
            <w:r w:rsidRPr="001657FE">
              <w:rPr>
                <w:rFonts w:ascii="Arial" w:hAnsi="Arial" w:cs="Arial"/>
                <w:b/>
              </w:rPr>
              <w:t>Other approaches</w:t>
            </w:r>
          </w:p>
        </w:tc>
      </w:tr>
      <w:tr w:rsidR="003D2062" w:rsidRPr="001657FE" w:rsidTr="003D2062">
        <w:tc>
          <w:tcPr>
            <w:tcW w:w="2518" w:type="dxa"/>
          </w:tcPr>
          <w:p w:rsidR="003D2062" w:rsidRPr="001657FE" w:rsidRDefault="003D2062" w:rsidP="003D2062">
            <w:pPr>
              <w:rPr>
                <w:rFonts w:ascii="Arial" w:hAnsi="Arial" w:cs="Arial"/>
              </w:rPr>
            </w:pPr>
            <w:r w:rsidRPr="001657FE">
              <w:rPr>
                <w:rFonts w:ascii="Arial" w:hAnsi="Arial" w:cs="Arial"/>
                <w:b/>
              </w:rPr>
              <w:t>Desired outcome</w:t>
            </w:r>
          </w:p>
        </w:tc>
        <w:tc>
          <w:tcPr>
            <w:tcW w:w="2552" w:type="dxa"/>
          </w:tcPr>
          <w:p w:rsidR="003D2062" w:rsidRPr="001657FE" w:rsidRDefault="003D2062" w:rsidP="003D2062">
            <w:pPr>
              <w:rPr>
                <w:rFonts w:ascii="Arial" w:hAnsi="Arial" w:cs="Arial"/>
              </w:rPr>
            </w:pPr>
            <w:r w:rsidRPr="001657FE">
              <w:rPr>
                <w:rFonts w:ascii="Arial" w:hAnsi="Arial" w:cs="Arial"/>
                <w:b/>
              </w:rPr>
              <w:t>Chosen action/approach</w:t>
            </w:r>
          </w:p>
        </w:tc>
        <w:tc>
          <w:tcPr>
            <w:tcW w:w="6095" w:type="dxa"/>
          </w:tcPr>
          <w:p w:rsidR="003D2062" w:rsidRPr="001657FE" w:rsidRDefault="003D2062" w:rsidP="003D2062">
            <w:pPr>
              <w:rPr>
                <w:rFonts w:ascii="Arial" w:hAnsi="Arial" w:cs="Arial"/>
              </w:rPr>
            </w:pPr>
            <w:r w:rsidRPr="001657FE">
              <w:rPr>
                <w:rFonts w:ascii="Arial" w:hAnsi="Arial" w:cs="Arial"/>
                <w:b/>
              </w:rPr>
              <w:t xml:space="preserve">Estimated impact: </w:t>
            </w:r>
            <w:r w:rsidRPr="001657FE">
              <w:rPr>
                <w:rFonts w:ascii="Arial" w:hAnsi="Arial" w:cs="Arial"/>
              </w:rPr>
              <w:t>Did you meet the success criteria? Include impact on pupils not eligible for PP, if appropriate.</w:t>
            </w:r>
          </w:p>
        </w:tc>
        <w:tc>
          <w:tcPr>
            <w:tcW w:w="2980" w:type="dxa"/>
          </w:tcPr>
          <w:p w:rsidR="003D2062" w:rsidRPr="001657FE" w:rsidRDefault="003D2062" w:rsidP="003D2062">
            <w:pPr>
              <w:rPr>
                <w:rFonts w:ascii="Arial" w:hAnsi="Arial" w:cs="Arial"/>
                <w:b/>
              </w:rPr>
            </w:pPr>
            <w:r w:rsidRPr="001657FE">
              <w:rPr>
                <w:rFonts w:ascii="Arial" w:hAnsi="Arial" w:cs="Arial"/>
                <w:b/>
              </w:rPr>
              <w:t xml:space="preserve">Lessons learned </w:t>
            </w:r>
          </w:p>
          <w:p w:rsidR="003D2062" w:rsidRPr="001657FE" w:rsidRDefault="003D2062" w:rsidP="003D2062">
            <w:pPr>
              <w:rPr>
                <w:rFonts w:ascii="Arial" w:hAnsi="Arial" w:cs="Arial"/>
              </w:rPr>
            </w:pPr>
            <w:r w:rsidRPr="001657FE">
              <w:rPr>
                <w:rFonts w:ascii="Arial" w:hAnsi="Arial" w:cs="Arial"/>
              </w:rPr>
              <w:t>(and whether you will continue with this approach)</w:t>
            </w:r>
          </w:p>
        </w:tc>
        <w:tc>
          <w:tcPr>
            <w:tcW w:w="1556" w:type="dxa"/>
          </w:tcPr>
          <w:p w:rsidR="003D2062" w:rsidRPr="001657FE" w:rsidRDefault="003D2062" w:rsidP="003D2062">
            <w:pPr>
              <w:spacing w:after="200" w:line="276" w:lineRule="auto"/>
              <w:rPr>
                <w:rFonts w:ascii="Arial" w:hAnsi="Arial" w:cs="Arial"/>
              </w:rPr>
            </w:pPr>
            <w:r w:rsidRPr="001657FE">
              <w:rPr>
                <w:rFonts w:ascii="Arial" w:hAnsi="Arial" w:cs="Arial"/>
                <w:b/>
              </w:rPr>
              <w:t>Cost</w:t>
            </w:r>
          </w:p>
        </w:tc>
      </w:tr>
      <w:tr w:rsidR="003D2062" w:rsidRPr="001657FE" w:rsidTr="003D2062">
        <w:tc>
          <w:tcPr>
            <w:tcW w:w="2518" w:type="dxa"/>
          </w:tcPr>
          <w:p w:rsidR="003D2062" w:rsidRPr="001657FE" w:rsidRDefault="003D2062" w:rsidP="003D2062">
            <w:pPr>
              <w:rPr>
                <w:rFonts w:ascii="Arial" w:hAnsi="Arial" w:cs="Arial"/>
              </w:rPr>
            </w:pPr>
            <w:r w:rsidRPr="001657FE">
              <w:rPr>
                <w:rFonts w:ascii="Arial" w:hAnsi="Arial" w:cs="Arial"/>
              </w:rPr>
              <w:t>Desired outcome</w:t>
            </w:r>
          </w:p>
        </w:tc>
        <w:tc>
          <w:tcPr>
            <w:tcW w:w="2552" w:type="dxa"/>
          </w:tcPr>
          <w:p w:rsidR="003D2062" w:rsidRPr="001657FE" w:rsidRDefault="003D2062" w:rsidP="003D2062">
            <w:pPr>
              <w:rPr>
                <w:rFonts w:ascii="Arial" w:hAnsi="Arial" w:cs="Arial"/>
              </w:rPr>
            </w:pPr>
            <w:r w:rsidRPr="001657FE">
              <w:rPr>
                <w:rFonts w:ascii="Arial" w:hAnsi="Arial" w:cs="Arial"/>
              </w:rPr>
              <w:t>Chosen action / approach</w:t>
            </w:r>
          </w:p>
        </w:tc>
        <w:tc>
          <w:tcPr>
            <w:tcW w:w="6095" w:type="dxa"/>
          </w:tcPr>
          <w:p w:rsidR="003D2062" w:rsidRPr="001657FE" w:rsidRDefault="003D2062" w:rsidP="003D2062">
            <w:pPr>
              <w:rPr>
                <w:rFonts w:ascii="Arial" w:hAnsi="Arial" w:cs="Arial"/>
              </w:rPr>
            </w:pPr>
            <w:r w:rsidRPr="001657FE">
              <w:rPr>
                <w:rFonts w:ascii="Arial" w:hAnsi="Arial" w:cs="Arial"/>
              </w:rPr>
              <w:t xml:space="preserve">Estimated impact: Did you meet the success criteria? Include impact on pupils not eligible for PP, if appropriate. </w:t>
            </w:r>
          </w:p>
        </w:tc>
        <w:tc>
          <w:tcPr>
            <w:tcW w:w="2980" w:type="dxa"/>
          </w:tcPr>
          <w:p w:rsidR="003D2062" w:rsidRPr="001657FE" w:rsidRDefault="003D2062" w:rsidP="003D2062">
            <w:pPr>
              <w:rPr>
                <w:rFonts w:ascii="Arial" w:hAnsi="Arial" w:cs="Arial"/>
              </w:rPr>
            </w:pPr>
            <w:r w:rsidRPr="001657FE">
              <w:rPr>
                <w:rFonts w:ascii="Arial" w:hAnsi="Arial" w:cs="Arial"/>
              </w:rPr>
              <w:t xml:space="preserve">Lessons learned (and whether you will </w:t>
            </w:r>
          </w:p>
          <w:p w:rsidR="003D2062" w:rsidRPr="001657FE" w:rsidRDefault="003D2062" w:rsidP="003D2062">
            <w:pPr>
              <w:rPr>
                <w:rFonts w:ascii="Arial" w:hAnsi="Arial" w:cs="Arial"/>
              </w:rPr>
            </w:pPr>
            <w:r w:rsidRPr="001657FE">
              <w:rPr>
                <w:rFonts w:ascii="Arial" w:hAnsi="Arial" w:cs="Arial"/>
              </w:rPr>
              <w:t xml:space="preserve">continue with this approach) </w:t>
            </w:r>
          </w:p>
        </w:tc>
        <w:tc>
          <w:tcPr>
            <w:tcW w:w="1556" w:type="dxa"/>
          </w:tcPr>
          <w:p w:rsidR="003D2062" w:rsidRPr="001657FE" w:rsidRDefault="003D2062" w:rsidP="003D2062">
            <w:pPr>
              <w:spacing w:after="200" w:line="276" w:lineRule="auto"/>
              <w:rPr>
                <w:rFonts w:ascii="Arial" w:hAnsi="Arial" w:cs="Arial"/>
              </w:rPr>
            </w:pPr>
          </w:p>
          <w:p w:rsidR="003D2062" w:rsidRPr="001657FE" w:rsidRDefault="003D2062" w:rsidP="003D2062">
            <w:pPr>
              <w:rPr>
                <w:rFonts w:ascii="Arial" w:hAnsi="Arial" w:cs="Arial"/>
              </w:rPr>
            </w:pPr>
          </w:p>
        </w:tc>
      </w:tr>
      <w:tr w:rsidR="003D2062" w:rsidRPr="001657FE" w:rsidTr="003D2062">
        <w:tc>
          <w:tcPr>
            <w:tcW w:w="2518" w:type="dxa"/>
          </w:tcPr>
          <w:p w:rsidR="003D2062" w:rsidRPr="001657FE" w:rsidRDefault="003D2062" w:rsidP="003D2062">
            <w:pPr>
              <w:rPr>
                <w:rFonts w:ascii="Arial" w:hAnsi="Arial" w:cs="Arial"/>
              </w:rPr>
            </w:pPr>
            <w:r w:rsidRPr="001657FE">
              <w:rPr>
                <w:rFonts w:ascii="Arial" w:hAnsi="Arial" w:cs="Arial"/>
              </w:rPr>
              <w:t xml:space="preserve">Identification of specific needs in children. </w:t>
            </w:r>
          </w:p>
        </w:tc>
        <w:tc>
          <w:tcPr>
            <w:tcW w:w="2552" w:type="dxa"/>
          </w:tcPr>
          <w:p w:rsidR="003D2062" w:rsidRPr="001657FE" w:rsidRDefault="003D2062" w:rsidP="003D2062">
            <w:pPr>
              <w:rPr>
                <w:rFonts w:ascii="Arial" w:hAnsi="Arial" w:cs="Arial"/>
              </w:rPr>
            </w:pPr>
            <w:r w:rsidRPr="001657FE">
              <w:rPr>
                <w:rFonts w:ascii="Arial" w:hAnsi="Arial" w:cs="Arial"/>
              </w:rPr>
              <w:t xml:space="preserve">SLA for increased hours of Educational Psychologist time. </w:t>
            </w:r>
          </w:p>
        </w:tc>
        <w:tc>
          <w:tcPr>
            <w:tcW w:w="6095" w:type="dxa"/>
          </w:tcPr>
          <w:p w:rsidR="003D2062" w:rsidRPr="001657FE" w:rsidRDefault="003D2062" w:rsidP="003D2062">
            <w:pPr>
              <w:rPr>
                <w:rFonts w:ascii="Arial" w:hAnsi="Arial" w:cs="Arial"/>
              </w:rPr>
            </w:pPr>
            <w:r w:rsidRPr="001657FE">
              <w:rPr>
                <w:rFonts w:ascii="Arial" w:hAnsi="Arial" w:cs="Arial"/>
              </w:rPr>
              <w:t xml:space="preserve">Children’s needs were identified and addressed with some children accessing specialist support and assessments. </w:t>
            </w:r>
          </w:p>
        </w:tc>
        <w:tc>
          <w:tcPr>
            <w:tcW w:w="2980" w:type="dxa"/>
          </w:tcPr>
          <w:p w:rsidR="003D2062" w:rsidRPr="001657FE" w:rsidRDefault="003D2062" w:rsidP="003D2062">
            <w:pPr>
              <w:rPr>
                <w:rFonts w:ascii="Arial" w:hAnsi="Arial" w:cs="Arial"/>
              </w:rPr>
            </w:pPr>
            <w:r w:rsidRPr="001657FE">
              <w:rPr>
                <w:rFonts w:ascii="Arial" w:hAnsi="Arial" w:cs="Arial"/>
              </w:rPr>
              <w:t xml:space="preserve">This is an effective use of money and will be </w:t>
            </w:r>
          </w:p>
          <w:p w:rsidR="003D2062" w:rsidRPr="001657FE" w:rsidRDefault="003D2062" w:rsidP="003D2062">
            <w:pPr>
              <w:rPr>
                <w:rFonts w:ascii="Arial" w:hAnsi="Arial" w:cs="Arial"/>
              </w:rPr>
            </w:pPr>
            <w:proofErr w:type="gramStart"/>
            <w:r w:rsidRPr="001657FE">
              <w:rPr>
                <w:rFonts w:ascii="Arial" w:hAnsi="Arial" w:cs="Arial"/>
              </w:rPr>
              <w:t>continued</w:t>
            </w:r>
            <w:proofErr w:type="gramEnd"/>
            <w:r w:rsidRPr="001657FE">
              <w:rPr>
                <w:rFonts w:ascii="Arial" w:hAnsi="Arial" w:cs="Arial"/>
              </w:rPr>
              <w:t xml:space="preserve">. </w:t>
            </w:r>
          </w:p>
        </w:tc>
        <w:tc>
          <w:tcPr>
            <w:tcW w:w="1556" w:type="dxa"/>
          </w:tcPr>
          <w:p w:rsidR="003D2062" w:rsidRPr="001657FE" w:rsidRDefault="003D2062" w:rsidP="003D2062">
            <w:pPr>
              <w:spacing w:after="200" w:line="276" w:lineRule="auto"/>
              <w:rPr>
                <w:rFonts w:ascii="Arial" w:hAnsi="Arial" w:cs="Arial"/>
              </w:rPr>
            </w:pPr>
          </w:p>
          <w:p w:rsidR="003D2062" w:rsidRPr="001657FE" w:rsidRDefault="003D2062" w:rsidP="003D2062">
            <w:pPr>
              <w:rPr>
                <w:rFonts w:ascii="Arial" w:hAnsi="Arial" w:cs="Arial"/>
              </w:rPr>
            </w:pPr>
          </w:p>
        </w:tc>
      </w:tr>
      <w:tr w:rsidR="003D2062" w:rsidRPr="001657FE" w:rsidTr="003D2062">
        <w:tc>
          <w:tcPr>
            <w:tcW w:w="2518" w:type="dxa"/>
          </w:tcPr>
          <w:p w:rsidR="003D2062" w:rsidRPr="001657FE" w:rsidRDefault="003D2062" w:rsidP="003D2062">
            <w:pPr>
              <w:rPr>
                <w:rFonts w:ascii="Arial" w:hAnsi="Arial" w:cs="Arial"/>
              </w:rPr>
            </w:pPr>
            <w:r w:rsidRPr="001657FE">
              <w:rPr>
                <w:rFonts w:ascii="Arial" w:hAnsi="Arial" w:cs="Arial"/>
              </w:rPr>
              <w:t xml:space="preserve">Increased attendance. </w:t>
            </w:r>
          </w:p>
        </w:tc>
        <w:tc>
          <w:tcPr>
            <w:tcW w:w="2552" w:type="dxa"/>
          </w:tcPr>
          <w:p w:rsidR="003D2062" w:rsidRPr="001657FE" w:rsidRDefault="003D2062" w:rsidP="003D2062">
            <w:pPr>
              <w:rPr>
                <w:rFonts w:ascii="Arial" w:hAnsi="Arial" w:cs="Arial"/>
              </w:rPr>
            </w:pPr>
            <w:r w:rsidRPr="001657FE">
              <w:rPr>
                <w:rFonts w:ascii="Arial" w:hAnsi="Arial" w:cs="Arial"/>
              </w:rPr>
              <w:t>SLA with School Attendance Service.</w:t>
            </w:r>
          </w:p>
        </w:tc>
        <w:tc>
          <w:tcPr>
            <w:tcW w:w="6095" w:type="dxa"/>
          </w:tcPr>
          <w:p w:rsidR="003D2062" w:rsidRPr="001657FE" w:rsidRDefault="003D2062" w:rsidP="003D2062">
            <w:pPr>
              <w:rPr>
                <w:rFonts w:ascii="Arial" w:hAnsi="Arial" w:cs="Arial"/>
              </w:rPr>
            </w:pPr>
            <w:r w:rsidRPr="001657FE">
              <w:rPr>
                <w:rFonts w:ascii="Arial" w:hAnsi="Arial" w:cs="Arial"/>
              </w:rPr>
              <w:t xml:space="preserve">The support of the SAS has enabled school to work with families of PA. The general incentive resources have been effective in engaging children’s enthusiasm for attendance. </w:t>
            </w:r>
          </w:p>
        </w:tc>
        <w:tc>
          <w:tcPr>
            <w:tcW w:w="2980" w:type="dxa"/>
          </w:tcPr>
          <w:p w:rsidR="003D2062" w:rsidRPr="001657FE" w:rsidRDefault="003D2062" w:rsidP="003D2062">
            <w:pPr>
              <w:rPr>
                <w:rFonts w:ascii="Arial" w:hAnsi="Arial" w:cs="Arial"/>
              </w:rPr>
            </w:pPr>
            <w:r w:rsidRPr="001657FE">
              <w:rPr>
                <w:rFonts w:ascii="Arial" w:hAnsi="Arial" w:cs="Arial"/>
              </w:rPr>
              <w:t xml:space="preserve">This is an effective use of money and will be </w:t>
            </w:r>
          </w:p>
          <w:p w:rsidR="003D2062" w:rsidRPr="001657FE" w:rsidRDefault="003D2062" w:rsidP="003D2062">
            <w:pPr>
              <w:rPr>
                <w:rFonts w:ascii="Arial" w:hAnsi="Arial" w:cs="Arial"/>
              </w:rPr>
            </w:pPr>
            <w:proofErr w:type="gramStart"/>
            <w:r w:rsidRPr="001657FE">
              <w:rPr>
                <w:rFonts w:ascii="Arial" w:hAnsi="Arial" w:cs="Arial"/>
              </w:rPr>
              <w:t>continued</w:t>
            </w:r>
            <w:proofErr w:type="gramEnd"/>
            <w:r w:rsidRPr="001657FE">
              <w:rPr>
                <w:rFonts w:ascii="Arial" w:hAnsi="Arial" w:cs="Arial"/>
              </w:rPr>
              <w:t>.</w:t>
            </w:r>
          </w:p>
        </w:tc>
        <w:tc>
          <w:tcPr>
            <w:tcW w:w="1556" w:type="dxa"/>
          </w:tcPr>
          <w:p w:rsidR="003D2062" w:rsidRPr="001657FE" w:rsidRDefault="003D2062" w:rsidP="003D2062">
            <w:pPr>
              <w:spacing w:after="200" w:line="276" w:lineRule="auto"/>
              <w:rPr>
                <w:rFonts w:ascii="Arial" w:hAnsi="Arial" w:cs="Arial"/>
              </w:rPr>
            </w:pPr>
          </w:p>
          <w:p w:rsidR="003D2062" w:rsidRPr="001657FE" w:rsidRDefault="003D2062" w:rsidP="003D2062">
            <w:pPr>
              <w:rPr>
                <w:rFonts w:ascii="Arial" w:hAnsi="Arial" w:cs="Arial"/>
              </w:rPr>
            </w:pPr>
          </w:p>
        </w:tc>
      </w:tr>
      <w:tr w:rsidR="003D2062" w:rsidRPr="001657FE" w:rsidTr="003D2062">
        <w:tc>
          <w:tcPr>
            <w:tcW w:w="2518" w:type="dxa"/>
          </w:tcPr>
          <w:p w:rsidR="003D2062" w:rsidRPr="001657FE" w:rsidRDefault="003D2062" w:rsidP="003D2062">
            <w:pPr>
              <w:rPr>
                <w:rFonts w:ascii="Arial" w:hAnsi="Arial" w:cs="Arial"/>
              </w:rPr>
            </w:pPr>
            <w:r w:rsidRPr="001657FE">
              <w:rPr>
                <w:rFonts w:ascii="Arial" w:hAnsi="Arial" w:cs="Arial"/>
              </w:rPr>
              <w:lastRenderedPageBreak/>
              <w:t xml:space="preserve">Engagement and participation in learning. </w:t>
            </w:r>
          </w:p>
        </w:tc>
        <w:tc>
          <w:tcPr>
            <w:tcW w:w="2552" w:type="dxa"/>
          </w:tcPr>
          <w:p w:rsidR="003D2062" w:rsidRPr="001657FE" w:rsidRDefault="003D2062" w:rsidP="003D2062">
            <w:pPr>
              <w:rPr>
                <w:rFonts w:ascii="Arial" w:hAnsi="Arial" w:cs="Arial"/>
              </w:rPr>
            </w:pPr>
            <w:r w:rsidRPr="001657FE">
              <w:rPr>
                <w:rFonts w:ascii="Arial" w:hAnsi="Arial" w:cs="Arial"/>
              </w:rPr>
              <w:t>Pastoral Care Team staff in post.</w:t>
            </w:r>
          </w:p>
          <w:p w:rsidR="003D2062" w:rsidRPr="001657FE" w:rsidRDefault="003D2062" w:rsidP="003D2062">
            <w:pPr>
              <w:rPr>
                <w:rFonts w:ascii="Arial" w:hAnsi="Arial" w:cs="Arial"/>
              </w:rPr>
            </w:pPr>
            <w:r w:rsidRPr="001657FE">
              <w:rPr>
                <w:rFonts w:ascii="Arial" w:hAnsi="Arial" w:cs="Arial"/>
              </w:rPr>
              <w:t xml:space="preserve">Social Groups for KS1 and KS2. </w:t>
            </w:r>
          </w:p>
          <w:p w:rsidR="003D2062" w:rsidRPr="001657FE" w:rsidRDefault="003D2062" w:rsidP="003D2062">
            <w:pPr>
              <w:rPr>
                <w:rFonts w:ascii="Arial" w:hAnsi="Arial" w:cs="Arial"/>
              </w:rPr>
            </w:pPr>
          </w:p>
        </w:tc>
        <w:tc>
          <w:tcPr>
            <w:tcW w:w="6095" w:type="dxa"/>
          </w:tcPr>
          <w:p w:rsidR="003D2062" w:rsidRPr="001657FE" w:rsidRDefault="003D2062" w:rsidP="003D2062">
            <w:pPr>
              <w:rPr>
                <w:rFonts w:ascii="Arial" w:hAnsi="Arial" w:cs="Arial"/>
              </w:rPr>
            </w:pPr>
            <w:r w:rsidRPr="001657FE">
              <w:rPr>
                <w:rFonts w:ascii="Arial" w:hAnsi="Arial" w:cs="Arial"/>
              </w:rPr>
              <w:t xml:space="preserve">This provision has enabled children to participate in lessons and has supported families. </w:t>
            </w:r>
          </w:p>
        </w:tc>
        <w:tc>
          <w:tcPr>
            <w:tcW w:w="2980" w:type="dxa"/>
          </w:tcPr>
          <w:p w:rsidR="003D2062" w:rsidRPr="001657FE" w:rsidRDefault="003D2062" w:rsidP="003D2062">
            <w:pPr>
              <w:rPr>
                <w:rFonts w:ascii="Arial" w:hAnsi="Arial" w:cs="Arial"/>
              </w:rPr>
            </w:pPr>
            <w:r w:rsidRPr="001657FE">
              <w:rPr>
                <w:rFonts w:ascii="Arial" w:hAnsi="Arial" w:cs="Arial"/>
              </w:rPr>
              <w:t xml:space="preserve">This is an effective use of money and will be </w:t>
            </w:r>
          </w:p>
          <w:p w:rsidR="003D2062" w:rsidRPr="001657FE" w:rsidRDefault="003D2062" w:rsidP="003D2062">
            <w:pPr>
              <w:rPr>
                <w:rFonts w:ascii="Arial" w:hAnsi="Arial" w:cs="Arial"/>
              </w:rPr>
            </w:pPr>
            <w:proofErr w:type="gramStart"/>
            <w:r w:rsidRPr="001657FE">
              <w:rPr>
                <w:rFonts w:ascii="Arial" w:hAnsi="Arial" w:cs="Arial"/>
              </w:rPr>
              <w:t>partially</w:t>
            </w:r>
            <w:proofErr w:type="gramEnd"/>
            <w:r w:rsidRPr="001657FE">
              <w:rPr>
                <w:rFonts w:ascii="Arial" w:hAnsi="Arial" w:cs="Arial"/>
              </w:rPr>
              <w:t xml:space="preserve"> continued.</w:t>
            </w:r>
          </w:p>
        </w:tc>
        <w:tc>
          <w:tcPr>
            <w:tcW w:w="1556" w:type="dxa"/>
          </w:tcPr>
          <w:p w:rsidR="003D2062" w:rsidRPr="001657FE" w:rsidRDefault="003D2062" w:rsidP="003D2062">
            <w:pPr>
              <w:spacing w:after="200" w:line="276" w:lineRule="auto"/>
              <w:rPr>
                <w:rFonts w:ascii="Arial" w:hAnsi="Arial" w:cs="Arial"/>
              </w:rPr>
            </w:pPr>
          </w:p>
          <w:p w:rsidR="003D2062" w:rsidRPr="001657FE" w:rsidRDefault="003D2062" w:rsidP="003D2062">
            <w:pPr>
              <w:rPr>
                <w:rFonts w:ascii="Arial" w:hAnsi="Arial" w:cs="Arial"/>
              </w:rPr>
            </w:pPr>
          </w:p>
        </w:tc>
      </w:tr>
    </w:tbl>
    <w:p w:rsidR="00F61472" w:rsidRPr="001657FE" w:rsidRDefault="00F61472">
      <w:pPr>
        <w:rPr>
          <w:rFonts w:ascii="Arial" w:hAnsi="Arial" w:cs="Arial"/>
        </w:rPr>
      </w:pPr>
    </w:p>
    <w:tbl>
      <w:tblPr>
        <w:tblStyle w:val="TableGrid"/>
        <w:tblW w:w="15701" w:type="dxa"/>
        <w:tblLayout w:type="fixed"/>
        <w:tblLook w:val="04A0"/>
      </w:tblPr>
      <w:tblGrid>
        <w:gridCol w:w="15701"/>
      </w:tblGrid>
      <w:tr w:rsidR="00E34A8F" w:rsidRPr="001657FE" w:rsidTr="001A5195">
        <w:tc>
          <w:tcPr>
            <w:tcW w:w="15701" w:type="dxa"/>
            <w:shd w:val="clear" w:color="auto" w:fill="CCFF99"/>
            <w:tcMar>
              <w:top w:w="57" w:type="dxa"/>
              <w:bottom w:w="57" w:type="dxa"/>
            </w:tcMar>
          </w:tcPr>
          <w:p w:rsidR="00766387" w:rsidRPr="001657FE" w:rsidRDefault="00797116" w:rsidP="00766387">
            <w:pPr>
              <w:pStyle w:val="ListParagraph"/>
              <w:numPr>
                <w:ilvl w:val="0"/>
                <w:numId w:val="17"/>
              </w:numPr>
              <w:ind w:left="567"/>
              <w:rPr>
                <w:rFonts w:ascii="Arial" w:hAnsi="Arial" w:cs="Arial"/>
                <w:b/>
                <w:sz w:val="24"/>
                <w:szCs w:val="24"/>
              </w:rPr>
            </w:pPr>
            <w:r w:rsidRPr="001657FE">
              <w:rPr>
                <w:rFonts w:ascii="Arial" w:hAnsi="Arial" w:cs="Arial"/>
                <w:b/>
                <w:sz w:val="24"/>
                <w:szCs w:val="24"/>
              </w:rPr>
              <w:t>Additional detail</w:t>
            </w:r>
          </w:p>
        </w:tc>
      </w:tr>
      <w:tr w:rsidR="00E34A8F" w:rsidRPr="001657FE" w:rsidTr="001D62C7">
        <w:trPr>
          <w:trHeight w:val="276"/>
        </w:trPr>
        <w:tc>
          <w:tcPr>
            <w:tcW w:w="15701" w:type="dxa"/>
            <w:shd w:val="clear" w:color="auto" w:fill="auto"/>
            <w:tcMar>
              <w:top w:w="57" w:type="dxa"/>
              <w:bottom w:w="57" w:type="dxa"/>
            </w:tcMar>
          </w:tcPr>
          <w:p w:rsidR="00DC2312" w:rsidRDefault="00481041" w:rsidP="00DC2312">
            <w:pPr>
              <w:pStyle w:val="ListParagraph"/>
              <w:ind w:left="567"/>
              <w:rPr>
                <w:rFonts w:ascii="Arial" w:hAnsi="Arial" w:cs="Arial"/>
                <w:sz w:val="24"/>
                <w:szCs w:val="24"/>
              </w:rPr>
            </w:pPr>
            <w:r w:rsidRPr="001657FE">
              <w:rPr>
                <w:rFonts w:ascii="Arial" w:hAnsi="Arial" w:cs="Arial"/>
                <w:sz w:val="24"/>
                <w:szCs w:val="24"/>
              </w:rPr>
              <w:t xml:space="preserve">In this </w:t>
            </w:r>
            <w:r w:rsidR="00DD52D7" w:rsidRPr="001657FE">
              <w:rPr>
                <w:rFonts w:ascii="Arial" w:hAnsi="Arial" w:cs="Arial"/>
                <w:sz w:val="24"/>
                <w:szCs w:val="24"/>
              </w:rPr>
              <w:t>section,</w:t>
            </w:r>
            <w:r w:rsidRPr="001657FE">
              <w:rPr>
                <w:rFonts w:ascii="Arial" w:hAnsi="Arial" w:cs="Arial"/>
                <w:sz w:val="24"/>
                <w:szCs w:val="24"/>
              </w:rPr>
              <w:t xml:space="preserve"> y</w:t>
            </w:r>
            <w:r w:rsidR="00746605" w:rsidRPr="001657FE">
              <w:rPr>
                <w:rFonts w:ascii="Arial" w:hAnsi="Arial" w:cs="Arial"/>
                <w:sz w:val="24"/>
                <w:szCs w:val="24"/>
              </w:rPr>
              <w:t>ou can annex</w:t>
            </w:r>
            <w:r w:rsidR="00797116" w:rsidRPr="001657FE">
              <w:rPr>
                <w:rFonts w:ascii="Arial" w:hAnsi="Arial" w:cs="Arial"/>
                <w:sz w:val="24"/>
                <w:szCs w:val="24"/>
              </w:rPr>
              <w:t xml:space="preserve"> or refer to </w:t>
            </w:r>
            <w:r w:rsidR="00797116" w:rsidRPr="001657FE">
              <w:rPr>
                <w:rFonts w:ascii="Arial" w:hAnsi="Arial" w:cs="Arial"/>
                <w:b/>
                <w:sz w:val="24"/>
                <w:szCs w:val="24"/>
              </w:rPr>
              <w:t>additional</w:t>
            </w:r>
            <w:r w:rsidR="00797116" w:rsidRPr="001657FE">
              <w:rPr>
                <w:rFonts w:ascii="Arial" w:hAnsi="Arial" w:cs="Arial"/>
                <w:sz w:val="24"/>
                <w:szCs w:val="24"/>
              </w:rPr>
              <w:t xml:space="preserve"> information which you have used to </w:t>
            </w:r>
            <w:r w:rsidR="00B44E17" w:rsidRPr="001657FE">
              <w:rPr>
                <w:rFonts w:ascii="Arial" w:hAnsi="Arial" w:cs="Arial"/>
                <w:sz w:val="24"/>
                <w:szCs w:val="24"/>
              </w:rPr>
              <w:t>inform the statement above.</w:t>
            </w:r>
          </w:p>
          <w:p w:rsidR="00DC2312" w:rsidRPr="00DC2312" w:rsidRDefault="001D62C7" w:rsidP="00DC2312">
            <w:pPr>
              <w:pStyle w:val="ListParagraph"/>
              <w:ind w:left="567"/>
              <w:rPr>
                <w:rFonts w:ascii="Arial" w:hAnsi="Arial" w:cs="Arial"/>
                <w:sz w:val="24"/>
                <w:szCs w:val="24"/>
              </w:rPr>
            </w:pPr>
            <w:r w:rsidRPr="001657FE">
              <w:rPr>
                <w:rFonts w:ascii="Arial" w:hAnsi="Arial" w:cs="Arial"/>
                <w:sz w:val="24"/>
                <w:szCs w:val="24"/>
              </w:rPr>
              <w:t xml:space="preserve">Our </w:t>
            </w:r>
            <w:r w:rsidR="00240F98" w:rsidRPr="001657FE">
              <w:rPr>
                <w:rFonts w:ascii="Arial" w:hAnsi="Arial" w:cs="Arial"/>
                <w:sz w:val="24"/>
                <w:szCs w:val="24"/>
              </w:rPr>
              <w:t xml:space="preserve">strategy </w:t>
            </w:r>
            <w:r w:rsidR="00845265" w:rsidRPr="001657FE">
              <w:rPr>
                <w:rFonts w:ascii="Arial" w:hAnsi="Arial" w:cs="Arial"/>
                <w:sz w:val="24"/>
                <w:szCs w:val="24"/>
              </w:rPr>
              <w:t>document can be found online at</w:t>
            </w:r>
            <w:r w:rsidR="00DC2312">
              <w:rPr>
                <w:rFonts w:ascii="Arial" w:hAnsi="Arial" w:cs="Arial"/>
                <w:sz w:val="24"/>
                <w:szCs w:val="24"/>
              </w:rPr>
              <w:t xml:space="preserve"> </w:t>
            </w:r>
            <w:r w:rsidR="00DC2312" w:rsidRPr="00DC2312">
              <w:rPr>
                <w:rFonts w:eastAsia="Times New Roman"/>
                <w:color w:val="525252"/>
              </w:rPr>
              <w:t xml:space="preserve">huytonwithrobyce.co.uk </w:t>
            </w:r>
            <w:r w:rsidR="00DC2312">
              <w:rPr>
                <w:rFonts w:eastAsia="Times New Roman"/>
                <w:color w:val="525252"/>
              </w:rPr>
              <w:t xml:space="preserve"> </w:t>
            </w:r>
          </w:p>
          <w:p w:rsidR="00864593" w:rsidRPr="001657FE" w:rsidRDefault="00864593" w:rsidP="001D62C7">
            <w:pPr>
              <w:pStyle w:val="ListParagraph"/>
              <w:ind w:left="567"/>
              <w:rPr>
                <w:rFonts w:ascii="Arial" w:hAnsi="Arial" w:cs="Arial"/>
                <w:sz w:val="24"/>
                <w:szCs w:val="24"/>
              </w:rPr>
            </w:pPr>
          </w:p>
        </w:tc>
      </w:tr>
    </w:tbl>
    <w:p w:rsidR="005135FC" w:rsidRPr="001657FE" w:rsidRDefault="005135FC" w:rsidP="005B7EBD">
      <w:pPr>
        <w:spacing w:after="200" w:line="276" w:lineRule="auto"/>
        <w:rPr>
          <w:rFonts w:ascii="Arial" w:hAnsi="Arial" w:cs="Arial"/>
        </w:rPr>
      </w:pPr>
    </w:p>
    <w:p w:rsidR="00462A5B" w:rsidRPr="001657FE" w:rsidRDefault="00462A5B" w:rsidP="005B7EBD">
      <w:pPr>
        <w:spacing w:after="200" w:line="276" w:lineRule="auto"/>
        <w:rPr>
          <w:rFonts w:ascii="Arial" w:hAnsi="Arial" w:cs="Arial"/>
          <w:i/>
        </w:rPr>
      </w:pPr>
    </w:p>
    <w:sectPr w:rsidR="00462A5B" w:rsidRPr="001657FE" w:rsidSect="004157CC">
      <w:pgSz w:w="16838" w:h="11906" w:orient="landscape"/>
      <w:pgMar w:top="284" w:right="851" w:bottom="284" w:left="851" w:header="1" w:footer="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F8" w:rsidRDefault="00EB25F8" w:rsidP="00CD68B1">
      <w:r>
        <w:separator/>
      </w:r>
    </w:p>
  </w:endnote>
  <w:endnote w:type="continuationSeparator" w:id="0">
    <w:p w:rsidR="00EB25F8" w:rsidRDefault="00EB25F8" w:rsidP="00CD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86044"/>
      <w:docPartObj>
        <w:docPartGallery w:val="Page Numbers (Bottom of Page)"/>
        <w:docPartUnique/>
      </w:docPartObj>
    </w:sdtPr>
    <w:sdtContent>
      <w:p w:rsidR="00FE4194" w:rsidRDefault="00FE4194">
        <w:pPr>
          <w:pStyle w:val="Footer"/>
          <w:jc w:val="right"/>
        </w:pPr>
        <w:r>
          <w:t xml:space="preserve">Page | </w:t>
        </w:r>
        <w:r w:rsidR="000304FC">
          <w:fldChar w:fldCharType="begin"/>
        </w:r>
        <w:r>
          <w:instrText xml:space="preserve"> PAGE   \* MERGEFORMAT </w:instrText>
        </w:r>
        <w:r w:rsidR="000304FC">
          <w:fldChar w:fldCharType="separate"/>
        </w:r>
        <w:r w:rsidR="00380BEA">
          <w:rPr>
            <w:noProof/>
          </w:rPr>
          <w:t>15</w:t>
        </w:r>
        <w:r w:rsidR="000304FC">
          <w:rPr>
            <w:noProof/>
          </w:rPr>
          <w:fldChar w:fldCharType="end"/>
        </w:r>
        <w:r>
          <w:t xml:space="preserve"> </w:t>
        </w:r>
      </w:p>
    </w:sdtContent>
  </w:sdt>
  <w:p w:rsidR="00FE4194" w:rsidRDefault="00FE4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F8" w:rsidRDefault="00EB25F8" w:rsidP="00CD68B1">
      <w:r>
        <w:separator/>
      </w:r>
    </w:p>
  </w:footnote>
  <w:footnote w:type="continuationSeparator" w:id="0">
    <w:p w:rsidR="00EB25F8" w:rsidRDefault="00EB25F8" w:rsidP="00CD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86163"/>
    <w:multiLevelType w:val="hybridMultilevel"/>
    <w:tmpl w:val="D974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57266"/>
    <w:multiLevelType w:val="hybridMultilevel"/>
    <w:tmpl w:val="D6D2B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696207F"/>
    <w:multiLevelType w:val="hybridMultilevel"/>
    <w:tmpl w:val="D1483C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4D0B1D"/>
    <w:multiLevelType w:val="multilevel"/>
    <w:tmpl w:val="18B0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DC0DFC"/>
    <w:multiLevelType w:val="hybridMultilevel"/>
    <w:tmpl w:val="DCAA25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DD2D13"/>
    <w:multiLevelType w:val="hybridMultilevel"/>
    <w:tmpl w:val="F392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D3DF2"/>
    <w:multiLevelType w:val="hybridMultilevel"/>
    <w:tmpl w:val="42B23B06"/>
    <w:lvl w:ilvl="0" w:tplc="1A5CBD28">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7E15D0D"/>
    <w:multiLevelType w:val="hybridMultilevel"/>
    <w:tmpl w:val="29C60E34"/>
    <w:lvl w:ilvl="0" w:tplc="08090015">
      <w:start w:val="1"/>
      <w:numFmt w:val="upp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19"/>
  </w:num>
  <w:num w:numId="4">
    <w:abstractNumId w:val="0"/>
  </w:num>
  <w:num w:numId="5">
    <w:abstractNumId w:val="23"/>
  </w:num>
  <w:num w:numId="6">
    <w:abstractNumId w:val="13"/>
  </w:num>
  <w:num w:numId="7">
    <w:abstractNumId w:val="11"/>
  </w:num>
  <w:num w:numId="8">
    <w:abstractNumId w:val="12"/>
  </w:num>
  <w:num w:numId="9">
    <w:abstractNumId w:val="33"/>
  </w:num>
  <w:num w:numId="10">
    <w:abstractNumId w:val="25"/>
  </w:num>
  <w:num w:numId="11">
    <w:abstractNumId w:val="18"/>
  </w:num>
  <w:num w:numId="12">
    <w:abstractNumId w:val="10"/>
  </w:num>
  <w:num w:numId="13">
    <w:abstractNumId w:val="17"/>
  </w:num>
  <w:num w:numId="14">
    <w:abstractNumId w:val="5"/>
  </w:num>
  <w:num w:numId="15">
    <w:abstractNumId w:val="31"/>
  </w:num>
  <w:num w:numId="16">
    <w:abstractNumId w:val="30"/>
  </w:num>
  <w:num w:numId="17">
    <w:abstractNumId w:val="16"/>
  </w:num>
  <w:num w:numId="18">
    <w:abstractNumId w:val="3"/>
  </w:num>
  <w:num w:numId="19">
    <w:abstractNumId w:val="22"/>
  </w:num>
  <w:num w:numId="20">
    <w:abstractNumId w:val="6"/>
  </w:num>
  <w:num w:numId="21">
    <w:abstractNumId w:val="29"/>
  </w:num>
  <w:num w:numId="22">
    <w:abstractNumId w:val="32"/>
  </w:num>
  <w:num w:numId="23">
    <w:abstractNumId w:val="9"/>
  </w:num>
  <w:num w:numId="24">
    <w:abstractNumId w:val="14"/>
  </w:num>
  <w:num w:numId="25">
    <w:abstractNumId w:val="21"/>
  </w:num>
  <w:num w:numId="26">
    <w:abstractNumId w:val="28"/>
  </w:num>
  <w:num w:numId="27">
    <w:abstractNumId w:val="8"/>
  </w:num>
  <w:num w:numId="28">
    <w:abstractNumId w:val="2"/>
  </w:num>
  <w:num w:numId="29">
    <w:abstractNumId w:val="24"/>
  </w:num>
  <w:num w:numId="30">
    <w:abstractNumId w:val="26"/>
  </w:num>
  <w:num w:numId="31">
    <w:abstractNumId w:val="1"/>
  </w:num>
  <w:num w:numId="32">
    <w:abstractNumId w:val="27"/>
  </w:num>
  <w:num w:numId="33">
    <w:abstractNumId w:val="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80272"/>
    <w:rsid w:val="00004C86"/>
    <w:rsid w:val="00004FB6"/>
    <w:rsid w:val="000073F0"/>
    <w:rsid w:val="00010A9C"/>
    <w:rsid w:val="00016090"/>
    <w:rsid w:val="00020A56"/>
    <w:rsid w:val="00022A39"/>
    <w:rsid w:val="000304FC"/>
    <w:rsid w:val="00030BF9"/>
    <w:rsid w:val="0003151E"/>
    <w:rsid w:val="000315F8"/>
    <w:rsid w:val="00033BBF"/>
    <w:rsid w:val="000369B2"/>
    <w:rsid w:val="0004399F"/>
    <w:rsid w:val="0004626C"/>
    <w:rsid w:val="000473C9"/>
    <w:rsid w:val="000501F0"/>
    <w:rsid w:val="000521E2"/>
    <w:rsid w:val="00052324"/>
    <w:rsid w:val="000557F9"/>
    <w:rsid w:val="00063367"/>
    <w:rsid w:val="00064E07"/>
    <w:rsid w:val="00066B2B"/>
    <w:rsid w:val="00080710"/>
    <w:rsid w:val="00082DED"/>
    <w:rsid w:val="00090F53"/>
    <w:rsid w:val="00093EAA"/>
    <w:rsid w:val="000A25FC"/>
    <w:rsid w:val="000A72B6"/>
    <w:rsid w:val="000B1E06"/>
    <w:rsid w:val="000B25ED"/>
    <w:rsid w:val="000B2ED5"/>
    <w:rsid w:val="000B4A04"/>
    <w:rsid w:val="000B5413"/>
    <w:rsid w:val="000B5E65"/>
    <w:rsid w:val="000C37C2"/>
    <w:rsid w:val="000C4CF8"/>
    <w:rsid w:val="000D0B47"/>
    <w:rsid w:val="000D280F"/>
    <w:rsid w:val="000D480D"/>
    <w:rsid w:val="000D7ED1"/>
    <w:rsid w:val="000E4243"/>
    <w:rsid w:val="000F1457"/>
    <w:rsid w:val="00107D31"/>
    <w:rsid w:val="001137CF"/>
    <w:rsid w:val="00117186"/>
    <w:rsid w:val="00117A06"/>
    <w:rsid w:val="001206BE"/>
    <w:rsid w:val="00121D72"/>
    <w:rsid w:val="00125340"/>
    <w:rsid w:val="00125BA7"/>
    <w:rsid w:val="00130144"/>
    <w:rsid w:val="00131CA9"/>
    <w:rsid w:val="00132F92"/>
    <w:rsid w:val="0013507D"/>
    <w:rsid w:val="00143E97"/>
    <w:rsid w:val="00156454"/>
    <w:rsid w:val="001657FE"/>
    <w:rsid w:val="001706D2"/>
    <w:rsid w:val="00182AD6"/>
    <w:rsid w:val="001849D6"/>
    <w:rsid w:val="00191665"/>
    <w:rsid w:val="001A4242"/>
    <w:rsid w:val="001A5195"/>
    <w:rsid w:val="001B3421"/>
    <w:rsid w:val="001B41F1"/>
    <w:rsid w:val="001B794A"/>
    <w:rsid w:val="001C686D"/>
    <w:rsid w:val="001D03A9"/>
    <w:rsid w:val="001D62C7"/>
    <w:rsid w:val="001E7B91"/>
    <w:rsid w:val="001E7F72"/>
    <w:rsid w:val="001F3B97"/>
    <w:rsid w:val="001F6CAA"/>
    <w:rsid w:val="001F7B3D"/>
    <w:rsid w:val="00223E94"/>
    <w:rsid w:val="0023239C"/>
    <w:rsid w:val="00232CF5"/>
    <w:rsid w:val="002330F7"/>
    <w:rsid w:val="00240D6D"/>
    <w:rsid w:val="00240F98"/>
    <w:rsid w:val="00251FD2"/>
    <w:rsid w:val="00254A66"/>
    <w:rsid w:val="00257811"/>
    <w:rsid w:val="00262114"/>
    <w:rsid w:val="002622B6"/>
    <w:rsid w:val="00267F85"/>
    <w:rsid w:val="00280F6B"/>
    <w:rsid w:val="00281B84"/>
    <w:rsid w:val="002856C3"/>
    <w:rsid w:val="00294413"/>
    <w:rsid w:val="002954A6"/>
    <w:rsid w:val="002962F2"/>
    <w:rsid w:val="002A39C7"/>
    <w:rsid w:val="002B3394"/>
    <w:rsid w:val="002B48AF"/>
    <w:rsid w:val="002D0A33"/>
    <w:rsid w:val="002D22A0"/>
    <w:rsid w:val="002E686F"/>
    <w:rsid w:val="002F6FB5"/>
    <w:rsid w:val="00311305"/>
    <w:rsid w:val="00317F99"/>
    <w:rsid w:val="00320C3A"/>
    <w:rsid w:val="00321326"/>
    <w:rsid w:val="00337056"/>
    <w:rsid w:val="00344EF8"/>
    <w:rsid w:val="00351952"/>
    <w:rsid w:val="00355A59"/>
    <w:rsid w:val="00356B77"/>
    <w:rsid w:val="00356C43"/>
    <w:rsid w:val="003637A8"/>
    <w:rsid w:val="003642F5"/>
    <w:rsid w:val="00366499"/>
    <w:rsid w:val="003727FE"/>
    <w:rsid w:val="00376D6E"/>
    <w:rsid w:val="00380587"/>
    <w:rsid w:val="00380BEA"/>
    <w:rsid w:val="00381A1F"/>
    <w:rsid w:val="003822C1"/>
    <w:rsid w:val="0038597B"/>
    <w:rsid w:val="00387AB4"/>
    <w:rsid w:val="00390402"/>
    <w:rsid w:val="003957BD"/>
    <w:rsid w:val="003961A3"/>
    <w:rsid w:val="003A406E"/>
    <w:rsid w:val="003B5C5D"/>
    <w:rsid w:val="003B6371"/>
    <w:rsid w:val="003C79F6"/>
    <w:rsid w:val="003D0BAB"/>
    <w:rsid w:val="003D2062"/>
    <w:rsid w:val="003D2143"/>
    <w:rsid w:val="003E1003"/>
    <w:rsid w:val="003E60E2"/>
    <w:rsid w:val="003F461B"/>
    <w:rsid w:val="003F7BE2"/>
    <w:rsid w:val="00402EED"/>
    <w:rsid w:val="004107D2"/>
    <w:rsid w:val="004108EC"/>
    <w:rsid w:val="004157CC"/>
    <w:rsid w:val="00416D62"/>
    <w:rsid w:val="00423264"/>
    <w:rsid w:val="00427807"/>
    <w:rsid w:val="00431942"/>
    <w:rsid w:val="00434A50"/>
    <w:rsid w:val="00435936"/>
    <w:rsid w:val="00456ABA"/>
    <w:rsid w:val="00461957"/>
    <w:rsid w:val="00462A5B"/>
    <w:rsid w:val="004642B2"/>
    <w:rsid w:val="004642BC"/>
    <w:rsid w:val="004667CF"/>
    <w:rsid w:val="004667DB"/>
    <w:rsid w:val="00481041"/>
    <w:rsid w:val="00481346"/>
    <w:rsid w:val="0048140B"/>
    <w:rsid w:val="004821F6"/>
    <w:rsid w:val="00487722"/>
    <w:rsid w:val="0049188F"/>
    <w:rsid w:val="00492683"/>
    <w:rsid w:val="00496D7D"/>
    <w:rsid w:val="004A033C"/>
    <w:rsid w:val="004A4C44"/>
    <w:rsid w:val="004A5B0E"/>
    <w:rsid w:val="004A669A"/>
    <w:rsid w:val="004A7193"/>
    <w:rsid w:val="004B149D"/>
    <w:rsid w:val="004B3C35"/>
    <w:rsid w:val="004C0837"/>
    <w:rsid w:val="004C5467"/>
    <w:rsid w:val="004D053F"/>
    <w:rsid w:val="004D3FC1"/>
    <w:rsid w:val="004E28A3"/>
    <w:rsid w:val="004E5349"/>
    <w:rsid w:val="004E57E5"/>
    <w:rsid w:val="004E586D"/>
    <w:rsid w:val="004E5B85"/>
    <w:rsid w:val="004F36D5"/>
    <w:rsid w:val="004F5CFB"/>
    <w:rsid w:val="004F6468"/>
    <w:rsid w:val="004F6F91"/>
    <w:rsid w:val="00500283"/>
    <w:rsid w:val="00501685"/>
    <w:rsid w:val="00501DFB"/>
    <w:rsid w:val="00503380"/>
    <w:rsid w:val="00504A38"/>
    <w:rsid w:val="005070B8"/>
    <w:rsid w:val="005135FC"/>
    <w:rsid w:val="005251FA"/>
    <w:rsid w:val="005275C1"/>
    <w:rsid w:val="00530007"/>
    <w:rsid w:val="00536D8A"/>
    <w:rsid w:val="00540101"/>
    <w:rsid w:val="00540319"/>
    <w:rsid w:val="00541764"/>
    <w:rsid w:val="00541F7B"/>
    <w:rsid w:val="005454D5"/>
    <w:rsid w:val="0055657E"/>
    <w:rsid w:val="00557E19"/>
    <w:rsid w:val="00557E9F"/>
    <w:rsid w:val="0056652E"/>
    <w:rsid w:val="005710AB"/>
    <w:rsid w:val="005832BE"/>
    <w:rsid w:val="00583FE2"/>
    <w:rsid w:val="0058583E"/>
    <w:rsid w:val="00587FE9"/>
    <w:rsid w:val="005908E6"/>
    <w:rsid w:val="00596E18"/>
    <w:rsid w:val="00597346"/>
    <w:rsid w:val="005A04D4"/>
    <w:rsid w:val="005A25B5"/>
    <w:rsid w:val="005A3451"/>
    <w:rsid w:val="005B6A3C"/>
    <w:rsid w:val="005B7EBD"/>
    <w:rsid w:val="005D06F3"/>
    <w:rsid w:val="005D3BEB"/>
    <w:rsid w:val="005D55DA"/>
    <w:rsid w:val="005D7700"/>
    <w:rsid w:val="005E0630"/>
    <w:rsid w:val="005E2CF9"/>
    <w:rsid w:val="005E54F3"/>
    <w:rsid w:val="00600BE9"/>
    <w:rsid w:val="00601130"/>
    <w:rsid w:val="00611495"/>
    <w:rsid w:val="006144C1"/>
    <w:rsid w:val="00620176"/>
    <w:rsid w:val="006258EF"/>
    <w:rsid w:val="00626887"/>
    <w:rsid w:val="00630044"/>
    <w:rsid w:val="00630BE0"/>
    <w:rsid w:val="00632870"/>
    <w:rsid w:val="006331B6"/>
    <w:rsid w:val="00636313"/>
    <w:rsid w:val="00636F61"/>
    <w:rsid w:val="006557DD"/>
    <w:rsid w:val="00657821"/>
    <w:rsid w:val="00683A3C"/>
    <w:rsid w:val="006A3721"/>
    <w:rsid w:val="006A6525"/>
    <w:rsid w:val="006A7DEB"/>
    <w:rsid w:val="006B358C"/>
    <w:rsid w:val="006B597A"/>
    <w:rsid w:val="006C119C"/>
    <w:rsid w:val="006C7C85"/>
    <w:rsid w:val="006D447D"/>
    <w:rsid w:val="006D5E63"/>
    <w:rsid w:val="006E106A"/>
    <w:rsid w:val="006E6C0F"/>
    <w:rsid w:val="006F0B6A"/>
    <w:rsid w:val="006F2883"/>
    <w:rsid w:val="006F36B3"/>
    <w:rsid w:val="006F37D5"/>
    <w:rsid w:val="006F7956"/>
    <w:rsid w:val="00700CA9"/>
    <w:rsid w:val="00705511"/>
    <w:rsid w:val="00706D09"/>
    <w:rsid w:val="00713000"/>
    <w:rsid w:val="00727F70"/>
    <w:rsid w:val="007335B7"/>
    <w:rsid w:val="007353F8"/>
    <w:rsid w:val="0074015C"/>
    <w:rsid w:val="00743BF3"/>
    <w:rsid w:val="00746605"/>
    <w:rsid w:val="007512E3"/>
    <w:rsid w:val="007532D8"/>
    <w:rsid w:val="00756E45"/>
    <w:rsid w:val="00761DE7"/>
    <w:rsid w:val="00765EFB"/>
    <w:rsid w:val="00766387"/>
    <w:rsid w:val="00767E1D"/>
    <w:rsid w:val="007718AD"/>
    <w:rsid w:val="00773A7F"/>
    <w:rsid w:val="0078060B"/>
    <w:rsid w:val="00780F98"/>
    <w:rsid w:val="00784D47"/>
    <w:rsid w:val="0078605C"/>
    <w:rsid w:val="00786560"/>
    <w:rsid w:val="00797116"/>
    <w:rsid w:val="00797F03"/>
    <w:rsid w:val="007A2742"/>
    <w:rsid w:val="007A42B8"/>
    <w:rsid w:val="007B141B"/>
    <w:rsid w:val="007B228E"/>
    <w:rsid w:val="007C2B91"/>
    <w:rsid w:val="007C4F4A"/>
    <w:rsid w:val="007C571B"/>
    <w:rsid w:val="007C749E"/>
    <w:rsid w:val="007D1A83"/>
    <w:rsid w:val="007D2B1E"/>
    <w:rsid w:val="007D2D3A"/>
    <w:rsid w:val="007D38D4"/>
    <w:rsid w:val="007D743D"/>
    <w:rsid w:val="007E4BF5"/>
    <w:rsid w:val="007E74A5"/>
    <w:rsid w:val="007F271A"/>
    <w:rsid w:val="007F3C16"/>
    <w:rsid w:val="00801B2B"/>
    <w:rsid w:val="00827203"/>
    <w:rsid w:val="00830AE0"/>
    <w:rsid w:val="0083754A"/>
    <w:rsid w:val="0084389C"/>
    <w:rsid w:val="0084463F"/>
    <w:rsid w:val="00845265"/>
    <w:rsid w:val="0085024F"/>
    <w:rsid w:val="00854A30"/>
    <w:rsid w:val="00857549"/>
    <w:rsid w:val="00861311"/>
    <w:rsid w:val="00863790"/>
    <w:rsid w:val="00864593"/>
    <w:rsid w:val="00866150"/>
    <w:rsid w:val="00871E6C"/>
    <w:rsid w:val="00874D28"/>
    <w:rsid w:val="00877A00"/>
    <w:rsid w:val="0088412D"/>
    <w:rsid w:val="0088587C"/>
    <w:rsid w:val="00886646"/>
    <w:rsid w:val="008A0550"/>
    <w:rsid w:val="008A77B9"/>
    <w:rsid w:val="008B650B"/>
    <w:rsid w:val="008B67ED"/>
    <w:rsid w:val="008B7FE5"/>
    <w:rsid w:val="008C10E9"/>
    <w:rsid w:val="008D1BA9"/>
    <w:rsid w:val="008D38F6"/>
    <w:rsid w:val="008D4738"/>
    <w:rsid w:val="008D58CE"/>
    <w:rsid w:val="008E364E"/>
    <w:rsid w:val="008E64E9"/>
    <w:rsid w:val="008F0F73"/>
    <w:rsid w:val="008F69EC"/>
    <w:rsid w:val="009021E8"/>
    <w:rsid w:val="00904A66"/>
    <w:rsid w:val="009079EE"/>
    <w:rsid w:val="00914D6D"/>
    <w:rsid w:val="00915380"/>
    <w:rsid w:val="00916C81"/>
    <w:rsid w:val="00917D70"/>
    <w:rsid w:val="009242F1"/>
    <w:rsid w:val="00927465"/>
    <w:rsid w:val="009308FF"/>
    <w:rsid w:val="00932589"/>
    <w:rsid w:val="00935C59"/>
    <w:rsid w:val="0096285D"/>
    <w:rsid w:val="00972129"/>
    <w:rsid w:val="00975058"/>
    <w:rsid w:val="00986105"/>
    <w:rsid w:val="00992C5E"/>
    <w:rsid w:val="009A7C17"/>
    <w:rsid w:val="009B2769"/>
    <w:rsid w:val="009C4C91"/>
    <w:rsid w:val="009E7A9D"/>
    <w:rsid w:val="009F1341"/>
    <w:rsid w:val="009F3474"/>
    <w:rsid w:val="009F480D"/>
    <w:rsid w:val="00A00036"/>
    <w:rsid w:val="00A13FBB"/>
    <w:rsid w:val="00A24C51"/>
    <w:rsid w:val="00A31D08"/>
    <w:rsid w:val="00A32773"/>
    <w:rsid w:val="00A37195"/>
    <w:rsid w:val="00A37D2D"/>
    <w:rsid w:val="00A42831"/>
    <w:rsid w:val="00A439AF"/>
    <w:rsid w:val="00A53B99"/>
    <w:rsid w:val="00A57107"/>
    <w:rsid w:val="00A60ECF"/>
    <w:rsid w:val="00A621D9"/>
    <w:rsid w:val="00A6273A"/>
    <w:rsid w:val="00A6366C"/>
    <w:rsid w:val="00A64725"/>
    <w:rsid w:val="00A77153"/>
    <w:rsid w:val="00A8458D"/>
    <w:rsid w:val="00A8709B"/>
    <w:rsid w:val="00AA0124"/>
    <w:rsid w:val="00AA4DCA"/>
    <w:rsid w:val="00AB5B2A"/>
    <w:rsid w:val="00AC376D"/>
    <w:rsid w:val="00AC7818"/>
    <w:rsid w:val="00AD1D8A"/>
    <w:rsid w:val="00AD4A42"/>
    <w:rsid w:val="00AE66C2"/>
    <w:rsid w:val="00AE78F2"/>
    <w:rsid w:val="00AF59D5"/>
    <w:rsid w:val="00B01C9A"/>
    <w:rsid w:val="00B13714"/>
    <w:rsid w:val="00B17B33"/>
    <w:rsid w:val="00B31AA4"/>
    <w:rsid w:val="00B3409B"/>
    <w:rsid w:val="00B369C7"/>
    <w:rsid w:val="00B36BB9"/>
    <w:rsid w:val="00B44A21"/>
    <w:rsid w:val="00B44E17"/>
    <w:rsid w:val="00B522F2"/>
    <w:rsid w:val="00B55BC5"/>
    <w:rsid w:val="00B60E7C"/>
    <w:rsid w:val="00B63631"/>
    <w:rsid w:val="00B668B6"/>
    <w:rsid w:val="00B7195B"/>
    <w:rsid w:val="00B72939"/>
    <w:rsid w:val="00B7606F"/>
    <w:rsid w:val="00B80272"/>
    <w:rsid w:val="00B80C44"/>
    <w:rsid w:val="00B83C8F"/>
    <w:rsid w:val="00B919CA"/>
    <w:rsid w:val="00B9382E"/>
    <w:rsid w:val="00BA3C3E"/>
    <w:rsid w:val="00BB7C17"/>
    <w:rsid w:val="00BC7733"/>
    <w:rsid w:val="00BC7D4F"/>
    <w:rsid w:val="00BD5DEF"/>
    <w:rsid w:val="00BE3670"/>
    <w:rsid w:val="00BE5BCA"/>
    <w:rsid w:val="00C00F3C"/>
    <w:rsid w:val="00C04C4C"/>
    <w:rsid w:val="00C0555D"/>
    <w:rsid w:val="00C068B2"/>
    <w:rsid w:val="00C102E1"/>
    <w:rsid w:val="00C128A0"/>
    <w:rsid w:val="00C13ADD"/>
    <w:rsid w:val="00C14FAE"/>
    <w:rsid w:val="00C246DB"/>
    <w:rsid w:val="00C32D5C"/>
    <w:rsid w:val="00C34113"/>
    <w:rsid w:val="00C35120"/>
    <w:rsid w:val="00C35322"/>
    <w:rsid w:val="00C575E4"/>
    <w:rsid w:val="00C70B05"/>
    <w:rsid w:val="00C73995"/>
    <w:rsid w:val="00C777C6"/>
    <w:rsid w:val="00C77968"/>
    <w:rsid w:val="00C8030B"/>
    <w:rsid w:val="00C854AC"/>
    <w:rsid w:val="00CA1AF5"/>
    <w:rsid w:val="00CA501F"/>
    <w:rsid w:val="00CA712D"/>
    <w:rsid w:val="00CB6611"/>
    <w:rsid w:val="00CC25E5"/>
    <w:rsid w:val="00CC3174"/>
    <w:rsid w:val="00CC5A4A"/>
    <w:rsid w:val="00CD044A"/>
    <w:rsid w:val="00CD2230"/>
    <w:rsid w:val="00CD2BAC"/>
    <w:rsid w:val="00CD68B1"/>
    <w:rsid w:val="00CE1584"/>
    <w:rsid w:val="00CF02DE"/>
    <w:rsid w:val="00CF1B9B"/>
    <w:rsid w:val="00D020AF"/>
    <w:rsid w:val="00D11A2D"/>
    <w:rsid w:val="00D12E6D"/>
    <w:rsid w:val="00D22AA5"/>
    <w:rsid w:val="00D240B0"/>
    <w:rsid w:val="00D267E7"/>
    <w:rsid w:val="00D309A5"/>
    <w:rsid w:val="00D35464"/>
    <w:rsid w:val="00D370F4"/>
    <w:rsid w:val="00D402A8"/>
    <w:rsid w:val="00D46E95"/>
    <w:rsid w:val="00D504EA"/>
    <w:rsid w:val="00D51EA2"/>
    <w:rsid w:val="00D564FB"/>
    <w:rsid w:val="00D641CE"/>
    <w:rsid w:val="00D678FB"/>
    <w:rsid w:val="00D82EF5"/>
    <w:rsid w:val="00D8454C"/>
    <w:rsid w:val="00D9429A"/>
    <w:rsid w:val="00DA139C"/>
    <w:rsid w:val="00DA3918"/>
    <w:rsid w:val="00DB35FB"/>
    <w:rsid w:val="00DB72F5"/>
    <w:rsid w:val="00DC1D63"/>
    <w:rsid w:val="00DC2312"/>
    <w:rsid w:val="00DC3F30"/>
    <w:rsid w:val="00DD3F21"/>
    <w:rsid w:val="00DD52D7"/>
    <w:rsid w:val="00DE33BF"/>
    <w:rsid w:val="00DF2B0A"/>
    <w:rsid w:val="00DF76AB"/>
    <w:rsid w:val="00E04EE8"/>
    <w:rsid w:val="00E106F9"/>
    <w:rsid w:val="00E1394B"/>
    <w:rsid w:val="00E14457"/>
    <w:rsid w:val="00E201C6"/>
    <w:rsid w:val="00E20F63"/>
    <w:rsid w:val="00E25FB2"/>
    <w:rsid w:val="00E26402"/>
    <w:rsid w:val="00E32308"/>
    <w:rsid w:val="00E34A8F"/>
    <w:rsid w:val="00E354EA"/>
    <w:rsid w:val="00E35628"/>
    <w:rsid w:val="00E403C5"/>
    <w:rsid w:val="00E47F4C"/>
    <w:rsid w:val="00E5066A"/>
    <w:rsid w:val="00E60861"/>
    <w:rsid w:val="00E8652C"/>
    <w:rsid w:val="00E865E4"/>
    <w:rsid w:val="00E87474"/>
    <w:rsid w:val="00E948CB"/>
    <w:rsid w:val="00E9617D"/>
    <w:rsid w:val="00E96E48"/>
    <w:rsid w:val="00E97208"/>
    <w:rsid w:val="00EA06C5"/>
    <w:rsid w:val="00EB07BB"/>
    <w:rsid w:val="00EB090F"/>
    <w:rsid w:val="00EB25F8"/>
    <w:rsid w:val="00EB5FD1"/>
    <w:rsid w:val="00EB7216"/>
    <w:rsid w:val="00ED0F8C"/>
    <w:rsid w:val="00ED1163"/>
    <w:rsid w:val="00ED2A13"/>
    <w:rsid w:val="00ED7C07"/>
    <w:rsid w:val="00EE4D95"/>
    <w:rsid w:val="00EE50D0"/>
    <w:rsid w:val="00EE7844"/>
    <w:rsid w:val="00EF188F"/>
    <w:rsid w:val="00EF2A09"/>
    <w:rsid w:val="00EF2C1C"/>
    <w:rsid w:val="00EF6CCD"/>
    <w:rsid w:val="00F00BCE"/>
    <w:rsid w:val="00F13F66"/>
    <w:rsid w:val="00F148B0"/>
    <w:rsid w:val="00F208AA"/>
    <w:rsid w:val="00F20D47"/>
    <w:rsid w:val="00F22FF1"/>
    <w:rsid w:val="00F24A5B"/>
    <w:rsid w:val="00F25DF2"/>
    <w:rsid w:val="00F274F1"/>
    <w:rsid w:val="00F30B2F"/>
    <w:rsid w:val="00F359FE"/>
    <w:rsid w:val="00F36497"/>
    <w:rsid w:val="00F367C9"/>
    <w:rsid w:val="00F37E00"/>
    <w:rsid w:val="00F54E2A"/>
    <w:rsid w:val="00F55645"/>
    <w:rsid w:val="00F55DE6"/>
    <w:rsid w:val="00F5654C"/>
    <w:rsid w:val="00F61472"/>
    <w:rsid w:val="00F61904"/>
    <w:rsid w:val="00F672CA"/>
    <w:rsid w:val="00F70D16"/>
    <w:rsid w:val="00F71231"/>
    <w:rsid w:val="00F84A60"/>
    <w:rsid w:val="00F85CBD"/>
    <w:rsid w:val="00F86EAD"/>
    <w:rsid w:val="00F87EC9"/>
    <w:rsid w:val="00F91A9A"/>
    <w:rsid w:val="00F931C4"/>
    <w:rsid w:val="00F935D3"/>
    <w:rsid w:val="00F93C25"/>
    <w:rsid w:val="00F9458B"/>
    <w:rsid w:val="00F9604F"/>
    <w:rsid w:val="00F970BA"/>
    <w:rsid w:val="00F9782C"/>
    <w:rsid w:val="00FA4EAB"/>
    <w:rsid w:val="00FA63E3"/>
    <w:rsid w:val="00FB153F"/>
    <w:rsid w:val="00FB223A"/>
    <w:rsid w:val="00FC2162"/>
    <w:rsid w:val="00FC411E"/>
    <w:rsid w:val="00FC6354"/>
    <w:rsid w:val="00FD4109"/>
    <w:rsid w:val="00FD753F"/>
    <w:rsid w:val="00FE1071"/>
    <w:rsid w:val="00FE4194"/>
    <w:rsid w:val="00FE4F0B"/>
    <w:rsid w:val="00FE5AAF"/>
    <w:rsid w:val="00FF603B"/>
    <w:rsid w:val="00FF6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A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06F3"/>
    <w:pPr>
      <w:ind w:left="720"/>
    </w:pPr>
    <w:rPr>
      <w:rFonts w:asciiTheme="minorHAnsi" w:hAnsiTheme="minorHAnsi" w:cstheme="minorBidi"/>
      <w:sz w:val="22"/>
      <w:szCs w:val="22"/>
      <w:lang w:eastAsia="en-US"/>
    </w:r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 w:val="22"/>
      <w:szCs w:val="20"/>
      <w:lang w:eastAsia="en-US"/>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EF188F"/>
    <w:pPr>
      <w:widowControl w:val="0"/>
      <w:spacing w:before="52"/>
      <w:ind w:left="103"/>
    </w:pPr>
    <w:rPr>
      <w:rFonts w:ascii="Arial" w:eastAsia="Arial" w:hAnsi="Arial" w:cs="Arial"/>
      <w:sz w:val="22"/>
      <w:szCs w:val="22"/>
      <w:lang w:val="en-US" w:eastAsia="en-US"/>
    </w:rPr>
  </w:style>
  <w:style w:type="paragraph" w:styleId="NoSpacing">
    <w:name w:val="No Spacing"/>
    <w:uiPriority w:val="1"/>
    <w:qFormat/>
    <w:rsid w:val="00B522F2"/>
    <w:pPr>
      <w:spacing w:after="0" w:line="240" w:lineRule="auto"/>
    </w:pPr>
  </w:style>
  <w:style w:type="paragraph" w:styleId="NormalWeb">
    <w:name w:val="Normal (Web)"/>
    <w:basedOn w:val="Normal"/>
    <w:uiPriority w:val="99"/>
    <w:unhideWhenUsed/>
    <w:rsid w:val="00DD3F21"/>
    <w:pPr>
      <w:spacing w:before="100" w:beforeAutospacing="1" w:after="100" w:afterAutospacing="1"/>
    </w:pPr>
    <w:rPr>
      <w:rFonts w:eastAsia="Times New Roman"/>
    </w:rPr>
  </w:style>
  <w:style w:type="character" w:customStyle="1" w:styleId="tri">
    <w:name w:val="tri"/>
    <w:basedOn w:val="DefaultParagraphFont"/>
    <w:rsid w:val="00DC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A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06F3"/>
    <w:pPr>
      <w:ind w:left="720"/>
    </w:pPr>
    <w:rPr>
      <w:rFonts w:asciiTheme="minorHAnsi" w:hAnsiTheme="minorHAnsi" w:cstheme="minorBidi"/>
      <w:sz w:val="22"/>
      <w:szCs w:val="22"/>
      <w:lang w:eastAsia="en-US"/>
    </w:r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 w:val="22"/>
      <w:szCs w:val="20"/>
      <w:lang w:eastAsia="en-US"/>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EF188F"/>
    <w:pPr>
      <w:widowControl w:val="0"/>
      <w:spacing w:before="52"/>
      <w:ind w:left="103"/>
    </w:pPr>
    <w:rPr>
      <w:rFonts w:ascii="Arial" w:eastAsia="Arial" w:hAnsi="Arial" w:cs="Arial"/>
      <w:sz w:val="22"/>
      <w:szCs w:val="22"/>
      <w:lang w:val="en-US" w:eastAsia="en-US"/>
    </w:rPr>
  </w:style>
  <w:style w:type="paragraph" w:styleId="NoSpacing">
    <w:name w:val="No Spacing"/>
    <w:uiPriority w:val="1"/>
    <w:qFormat/>
    <w:rsid w:val="00B522F2"/>
    <w:pPr>
      <w:spacing w:after="0" w:line="240" w:lineRule="auto"/>
    </w:pPr>
  </w:style>
  <w:style w:type="paragraph" w:styleId="NormalWeb">
    <w:name w:val="Normal (Web)"/>
    <w:basedOn w:val="Normal"/>
    <w:uiPriority w:val="99"/>
    <w:unhideWhenUsed/>
    <w:rsid w:val="00DD3F2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60573486">
      <w:bodyDiv w:val="1"/>
      <w:marLeft w:val="0"/>
      <w:marRight w:val="0"/>
      <w:marTop w:val="0"/>
      <w:marBottom w:val="0"/>
      <w:divBdr>
        <w:top w:val="none" w:sz="0" w:space="0" w:color="auto"/>
        <w:left w:val="none" w:sz="0" w:space="0" w:color="auto"/>
        <w:bottom w:val="none" w:sz="0" w:space="0" w:color="auto"/>
        <w:right w:val="none" w:sz="0" w:space="0" w:color="auto"/>
      </w:divBdr>
    </w:div>
    <w:div w:id="499277401">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93029932">
      <w:bodyDiv w:val="1"/>
      <w:marLeft w:val="0"/>
      <w:marRight w:val="0"/>
      <w:marTop w:val="0"/>
      <w:marBottom w:val="0"/>
      <w:divBdr>
        <w:top w:val="none" w:sz="0" w:space="0" w:color="auto"/>
        <w:left w:val="none" w:sz="0" w:space="0" w:color="auto"/>
        <w:bottom w:val="none" w:sz="0" w:space="0" w:color="auto"/>
        <w:right w:val="none" w:sz="0" w:space="0" w:color="auto"/>
      </w:divBdr>
      <w:divsChild>
        <w:div w:id="860361601">
          <w:marLeft w:val="0"/>
          <w:marRight w:val="0"/>
          <w:marTop w:val="0"/>
          <w:marBottom w:val="0"/>
          <w:divBdr>
            <w:top w:val="none" w:sz="0" w:space="0" w:color="auto"/>
            <w:left w:val="none" w:sz="0" w:space="0" w:color="auto"/>
            <w:bottom w:val="none" w:sz="0" w:space="0" w:color="auto"/>
            <w:right w:val="none" w:sz="0" w:space="0" w:color="auto"/>
          </w:divBdr>
          <w:divsChild>
            <w:div w:id="1245605824">
              <w:marLeft w:val="0"/>
              <w:marRight w:val="0"/>
              <w:marTop w:val="0"/>
              <w:marBottom w:val="0"/>
              <w:divBdr>
                <w:top w:val="none" w:sz="0" w:space="0" w:color="auto"/>
                <w:left w:val="none" w:sz="0" w:space="0" w:color="auto"/>
                <w:bottom w:val="none" w:sz="0" w:space="0" w:color="auto"/>
                <w:right w:val="none" w:sz="0" w:space="0" w:color="auto"/>
              </w:divBdr>
              <w:divsChild>
                <w:div w:id="1375038166">
                  <w:marLeft w:val="0"/>
                  <w:marRight w:val="0"/>
                  <w:marTop w:val="0"/>
                  <w:marBottom w:val="0"/>
                  <w:divBdr>
                    <w:top w:val="none" w:sz="0" w:space="0" w:color="auto"/>
                    <w:left w:val="none" w:sz="0" w:space="0" w:color="auto"/>
                    <w:bottom w:val="none" w:sz="0" w:space="0" w:color="auto"/>
                    <w:right w:val="none" w:sz="0" w:space="0" w:color="auto"/>
                  </w:divBdr>
                  <w:divsChild>
                    <w:div w:id="2121487351">
                      <w:marLeft w:val="0"/>
                      <w:marRight w:val="0"/>
                      <w:marTop w:val="0"/>
                      <w:marBottom w:val="0"/>
                      <w:divBdr>
                        <w:top w:val="none" w:sz="0" w:space="0" w:color="auto"/>
                        <w:left w:val="none" w:sz="0" w:space="0" w:color="auto"/>
                        <w:bottom w:val="none" w:sz="0" w:space="0" w:color="auto"/>
                        <w:right w:val="none" w:sz="0" w:space="0" w:color="auto"/>
                      </w:divBdr>
                      <w:divsChild>
                        <w:div w:id="1739326848">
                          <w:marLeft w:val="0"/>
                          <w:marRight w:val="0"/>
                          <w:marTop w:val="0"/>
                          <w:marBottom w:val="0"/>
                          <w:divBdr>
                            <w:top w:val="none" w:sz="0" w:space="0" w:color="auto"/>
                            <w:left w:val="none" w:sz="0" w:space="0" w:color="auto"/>
                            <w:bottom w:val="none" w:sz="0" w:space="0" w:color="auto"/>
                            <w:right w:val="none" w:sz="0" w:space="0" w:color="auto"/>
                          </w:divBdr>
                          <w:divsChild>
                            <w:div w:id="2078436472">
                              <w:marLeft w:val="0"/>
                              <w:marRight w:val="0"/>
                              <w:marTop w:val="0"/>
                              <w:marBottom w:val="0"/>
                              <w:divBdr>
                                <w:top w:val="none" w:sz="0" w:space="0" w:color="auto"/>
                                <w:left w:val="none" w:sz="0" w:space="0" w:color="auto"/>
                                <w:bottom w:val="none" w:sz="0" w:space="0" w:color="auto"/>
                                <w:right w:val="none" w:sz="0" w:space="0" w:color="auto"/>
                              </w:divBdr>
                              <w:divsChild>
                                <w:div w:id="289826096">
                                  <w:marLeft w:val="0"/>
                                  <w:marRight w:val="0"/>
                                  <w:marTop w:val="0"/>
                                  <w:marBottom w:val="0"/>
                                  <w:divBdr>
                                    <w:top w:val="none" w:sz="0" w:space="0" w:color="FFFFFF"/>
                                    <w:left w:val="none" w:sz="0" w:space="0" w:color="FFFFFF"/>
                                    <w:bottom w:val="none" w:sz="0" w:space="0" w:color="FFFFFF"/>
                                    <w:right w:val="none" w:sz="0" w:space="0" w:color="FFFFFF"/>
                                  </w:divBdr>
                                  <w:divsChild>
                                    <w:div w:id="662009995">
                                      <w:marLeft w:val="0"/>
                                      <w:marRight w:val="0"/>
                                      <w:marTop w:val="0"/>
                                      <w:marBottom w:val="0"/>
                                      <w:divBdr>
                                        <w:top w:val="none" w:sz="0" w:space="0" w:color="auto"/>
                                        <w:left w:val="none" w:sz="0" w:space="0" w:color="auto"/>
                                        <w:bottom w:val="none" w:sz="0" w:space="0" w:color="auto"/>
                                        <w:right w:val="none" w:sz="0" w:space="0" w:color="auto"/>
                                      </w:divBdr>
                                      <w:divsChild>
                                        <w:div w:id="1616131423">
                                          <w:marLeft w:val="0"/>
                                          <w:marRight w:val="0"/>
                                          <w:marTop w:val="0"/>
                                          <w:marBottom w:val="0"/>
                                          <w:divBdr>
                                            <w:top w:val="none" w:sz="0" w:space="0" w:color="auto"/>
                                            <w:left w:val="none" w:sz="0" w:space="0" w:color="auto"/>
                                            <w:bottom w:val="none" w:sz="0" w:space="0" w:color="auto"/>
                                            <w:right w:val="none" w:sz="0" w:space="0" w:color="auto"/>
                                          </w:divBdr>
                                          <w:divsChild>
                                            <w:div w:id="375272991">
                                              <w:marLeft w:val="0"/>
                                              <w:marRight w:val="0"/>
                                              <w:marTop w:val="0"/>
                                              <w:marBottom w:val="0"/>
                                              <w:divBdr>
                                                <w:top w:val="none" w:sz="0" w:space="0" w:color="auto"/>
                                                <w:left w:val="none" w:sz="0" w:space="0" w:color="auto"/>
                                                <w:bottom w:val="none" w:sz="0" w:space="0" w:color="auto"/>
                                                <w:right w:val="none" w:sz="0" w:space="0" w:color="auto"/>
                                              </w:divBdr>
                                              <w:divsChild>
                                                <w:div w:id="2021352025">
                                                  <w:marLeft w:val="0"/>
                                                  <w:marRight w:val="0"/>
                                                  <w:marTop w:val="0"/>
                                                  <w:marBottom w:val="0"/>
                                                  <w:divBdr>
                                                    <w:top w:val="none" w:sz="0" w:space="0" w:color="auto"/>
                                                    <w:left w:val="none" w:sz="0" w:space="0" w:color="auto"/>
                                                    <w:bottom w:val="none" w:sz="0" w:space="0" w:color="auto"/>
                                                    <w:right w:val="none" w:sz="0" w:space="0" w:color="auto"/>
                                                  </w:divBdr>
                                                  <w:divsChild>
                                                    <w:div w:id="12165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635698">
      <w:bodyDiv w:val="1"/>
      <w:marLeft w:val="0"/>
      <w:marRight w:val="0"/>
      <w:marTop w:val="0"/>
      <w:marBottom w:val="0"/>
      <w:divBdr>
        <w:top w:val="none" w:sz="0" w:space="0" w:color="auto"/>
        <w:left w:val="none" w:sz="0" w:space="0" w:color="auto"/>
        <w:bottom w:val="none" w:sz="0" w:space="0" w:color="auto"/>
        <w:right w:val="none" w:sz="0" w:space="0" w:color="auto"/>
      </w:divBdr>
    </w:div>
    <w:div w:id="1359431168">
      <w:bodyDiv w:val="1"/>
      <w:marLeft w:val="0"/>
      <w:marRight w:val="0"/>
      <w:marTop w:val="0"/>
      <w:marBottom w:val="0"/>
      <w:divBdr>
        <w:top w:val="none" w:sz="0" w:space="0" w:color="auto"/>
        <w:left w:val="none" w:sz="0" w:space="0" w:color="auto"/>
        <w:bottom w:val="none" w:sz="0" w:space="0" w:color="auto"/>
        <w:right w:val="none" w:sz="0" w:space="0" w:color="auto"/>
      </w:divBdr>
    </w:div>
    <w:div w:id="1771198439">
      <w:bodyDiv w:val="1"/>
      <w:marLeft w:val="0"/>
      <w:marRight w:val="0"/>
      <w:marTop w:val="0"/>
      <w:marBottom w:val="0"/>
      <w:divBdr>
        <w:top w:val="none" w:sz="0" w:space="0" w:color="auto"/>
        <w:left w:val="none" w:sz="0" w:space="0" w:color="auto"/>
        <w:bottom w:val="none" w:sz="0" w:space="0" w:color="auto"/>
        <w:right w:val="none" w:sz="0" w:space="0" w:color="auto"/>
      </w:divBdr>
    </w:div>
    <w:div w:id="1945140360">
      <w:bodyDiv w:val="1"/>
      <w:marLeft w:val="0"/>
      <w:marRight w:val="0"/>
      <w:marTop w:val="0"/>
      <w:marBottom w:val="0"/>
      <w:divBdr>
        <w:top w:val="none" w:sz="0" w:space="0" w:color="auto"/>
        <w:left w:val="none" w:sz="0" w:space="0" w:color="auto"/>
        <w:bottom w:val="none" w:sz="0" w:space="0" w:color="auto"/>
        <w:right w:val="none" w:sz="0" w:space="0" w:color="auto"/>
      </w:divBdr>
    </w:div>
    <w:div w:id="21206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file:///C:\Users\Stacy%20Feenan\Desktop\Barlows%20Badge%20with%20name.gi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B19A8A-CF69-41AF-B9CC-E75E1B19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stratfordj</cp:lastModifiedBy>
  <cp:revision>15</cp:revision>
  <cp:lastPrinted>2017-11-22T09:06:00Z</cp:lastPrinted>
  <dcterms:created xsi:type="dcterms:W3CDTF">2018-02-24T13:22:00Z</dcterms:created>
  <dcterms:modified xsi:type="dcterms:W3CDTF">2018-06-22T08:57:00Z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